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78C30" w14:textId="77777777" w:rsidR="00350006" w:rsidRDefault="000549ED" w:rsidP="00374872">
      <w:pPr>
        <w:contextualSpacing/>
      </w:pPr>
      <w:r>
        <w:rPr>
          <w:noProof/>
          <w:lang w:val="en-GB" w:eastAsia="en-GB" w:bidi="ar-SA"/>
        </w:rPr>
        <w:drawing>
          <wp:inline distT="0" distB="0" distL="0" distR="0" wp14:anchorId="619B6AE9" wp14:editId="2261679B">
            <wp:extent cx="2590800" cy="649224"/>
            <wp:effectExtent l="19050" t="0" r="0" b="0"/>
            <wp:docPr id="1" name="Picture 0" descr="HW_IslesofScilly_A4_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_IslesofScilly_A4_CMYK (2).jpg"/>
                    <pic:cNvPicPr/>
                  </pic:nvPicPr>
                  <pic:blipFill>
                    <a:blip r:embed="rId10" cstate="print"/>
                    <a:stretch>
                      <a:fillRect/>
                    </a:stretch>
                  </pic:blipFill>
                  <pic:spPr>
                    <a:xfrm>
                      <a:off x="0" y="0"/>
                      <a:ext cx="2590800" cy="649224"/>
                    </a:xfrm>
                    <a:prstGeom prst="rect">
                      <a:avLst/>
                    </a:prstGeom>
                  </pic:spPr>
                </pic:pic>
              </a:graphicData>
            </a:graphic>
          </wp:inline>
        </w:drawing>
      </w:r>
    </w:p>
    <w:p w14:paraId="7929F5F6" w14:textId="77777777" w:rsidR="000549ED" w:rsidRDefault="000549ED" w:rsidP="00374872">
      <w:pPr>
        <w:contextualSpacing/>
      </w:pPr>
    </w:p>
    <w:p w14:paraId="59CDC71E" w14:textId="77777777" w:rsidR="000549ED" w:rsidRDefault="000549ED" w:rsidP="00B83B37">
      <w:pPr>
        <w:pBdr>
          <w:top w:val="single" w:sz="4" w:space="1" w:color="auto"/>
          <w:bottom w:val="single" w:sz="4" w:space="1" w:color="auto"/>
        </w:pBdr>
        <w:shd w:val="clear" w:color="auto" w:fill="92D050"/>
        <w:contextualSpacing/>
        <w:jc w:val="center"/>
      </w:pPr>
      <w:r>
        <w:t>CODE OF CONDUCT</w:t>
      </w:r>
    </w:p>
    <w:p w14:paraId="465CA157" w14:textId="77777777" w:rsidR="000549ED" w:rsidRDefault="000549ED" w:rsidP="00374872">
      <w:pPr>
        <w:contextualSpacing/>
      </w:pPr>
    </w:p>
    <w:p w14:paraId="6AA65F78" w14:textId="77777777" w:rsidR="000549ED" w:rsidRPr="00EF734F" w:rsidRDefault="000549ED" w:rsidP="00374872">
      <w:pPr>
        <w:ind w:left="284" w:hanging="284"/>
        <w:contextualSpacing/>
        <w:rPr>
          <w:b/>
          <w:sz w:val="22"/>
          <w:szCs w:val="22"/>
        </w:rPr>
      </w:pPr>
      <w:r w:rsidRPr="00EF734F">
        <w:rPr>
          <w:sz w:val="22"/>
          <w:szCs w:val="22"/>
        </w:rPr>
        <w:t xml:space="preserve">1.   </w:t>
      </w:r>
      <w:r w:rsidRPr="00EF734F">
        <w:rPr>
          <w:b/>
          <w:sz w:val="22"/>
          <w:szCs w:val="22"/>
        </w:rPr>
        <w:t>Purpose</w:t>
      </w:r>
    </w:p>
    <w:p w14:paraId="0BA968C5" w14:textId="77777777" w:rsidR="009747E1" w:rsidRPr="00EF734F" w:rsidRDefault="009747E1" w:rsidP="00374872">
      <w:pPr>
        <w:ind w:left="284"/>
        <w:rPr>
          <w:rFonts w:cs="Arial"/>
          <w:sz w:val="22"/>
          <w:szCs w:val="22"/>
          <w:lang w:val="en-GB"/>
        </w:rPr>
      </w:pPr>
      <w:r w:rsidRPr="00EF734F">
        <w:rPr>
          <w:rFonts w:cs="Arial"/>
          <w:sz w:val="22"/>
          <w:szCs w:val="22"/>
          <w:lang w:val="en-GB"/>
        </w:rPr>
        <w:t xml:space="preserve">This Code is designed to assist Healthwatch Isles of Scilly to function effectively and responsibly, </w:t>
      </w:r>
      <w:r w:rsidR="00D6503F" w:rsidRPr="00EF734F">
        <w:rPr>
          <w:rFonts w:cs="Arial"/>
          <w:sz w:val="22"/>
          <w:szCs w:val="22"/>
          <w:lang w:val="en-GB"/>
        </w:rPr>
        <w:t>in setting out the</w:t>
      </w:r>
      <w:r w:rsidRPr="00EF734F">
        <w:rPr>
          <w:rFonts w:cs="Arial"/>
          <w:sz w:val="22"/>
          <w:szCs w:val="22"/>
          <w:lang w:val="en-GB"/>
        </w:rPr>
        <w:t xml:space="preserve"> conduct </w:t>
      </w:r>
      <w:r w:rsidR="00D6503F" w:rsidRPr="00EF734F">
        <w:rPr>
          <w:rFonts w:cs="Arial"/>
          <w:sz w:val="22"/>
          <w:szCs w:val="22"/>
          <w:lang w:val="en-GB"/>
        </w:rPr>
        <w:t xml:space="preserve">expected of individuals - </w:t>
      </w:r>
      <w:r w:rsidR="00972958" w:rsidRPr="00EF734F">
        <w:rPr>
          <w:rFonts w:cs="Arial"/>
          <w:sz w:val="22"/>
          <w:szCs w:val="22"/>
          <w:lang w:val="en-GB"/>
        </w:rPr>
        <w:t>d</w:t>
      </w:r>
      <w:r w:rsidR="00D6503F" w:rsidRPr="00EF734F">
        <w:rPr>
          <w:rFonts w:cs="Arial"/>
          <w:sz w:val="22"/>
          <w:szCs w:val="22"/>
          <w:lang w:val="en-GB"/>
        </w:rPr>
        <w:t xml:space="preserve">irectors, members and staff - </w:t>
      </w:r>
      <w:r w:rsidRPr="00EF734F">
        <w:rPr>
          <w:rFonts w:cs="Arial"/>
          <w:sz w:val="22"/>
          <w:szCs w:val="22"/>
          <w:lang w:val="en-GB"/>
        </w:rPr>
        <w:t>wh</w:t>
      </w:r>
      <w:r w:rsidR="00D6503F" w:rsidRPr="00EF734F">
        <w:rPr>
          <w:rFonts w:cs="Arial"/>
          <w:sz w:val="22"/>
          <w:szCs w:val="22"/>
          <w:lang w:val="en-GB"/>
        </w:rPr>
        <w:t>o participate in or undertake any work on behalf of Healthwatch Isles of Scilly.</w:t>
      </w:r>
    </w:p>
    <w:p w14:paraId="7D250FCD" w14:textId="77777777" w:rsidR="009747E1" w:rsidRPr="00EF734F" w:rsidRDefault="009747E1" w:rsidP="00374872">
      <w:pPr>
        <w:pStyle w:val="BodyText"/>
        <w:ind w:firstLine="284"/>
        <w:jc w:val="left"/>
        <w:rPr>
          <w:rFonts w:asciiTheme="minorHAnsi" w:hAnsiTheme="minorHAnsi" w:cs="Arial"/>
          <w:sz w:val="22"/>
          <w:szCs w:val="22"/>
        </w:rPr>
      </w:pPr>
      <w:r w:rsidRPr="00EF734F">
        <w:rPr>
          <w:rFonts w:asciiTheme="minorHAnsi" w:hAnsiTheme="minorHAnsi" w:cs="Arial"/>
          <w:sz w:val="22"/>
          <w:szCs w:val="22"/>
        </w:rPr>
        <w:t>The key aims of this Code are:</w:t>
      </w:r>
    </w:p>
    <w:p w14:paraId="11DC1B32" w14:textId="77777777" w:rsidR="009747E1" w:rsidRPr="00EF734F" w:rsidRDefault="009747E1" w:rsidP="00374872">
      <w:pPr>
        <w:numPr>
          <w:ilvl w:val="0"/>
          <w:numId w:val="1"/>
        </w:numPr>
        <w:tabs>
          <w:tab w:val="clear" w:pos="720"/>
          <w:tab w:val="num" w:pos="1004"/>
        </w:tabs>
        <w:ind w:left="1004"/>
        <w:rPr>
          <w:rFonts w:cs="Arial"/>
          <w:sz w:val="22"/>
          <w:szCs w:val="22"/>
          <w:lang w:val="en-GB"/>
        </w:rPr>
      </w:pPr>
      <w:r w:rsidRPr="00EF734F">
        <w:rPr>
          <w:rFonts w:cs="Arial"/>
          <w:sz w:val="22"/>
          <w:szCs w:val="22"/>
          <w:lang w:val="en-GB"/>
        </w:rPr>
        <w:t>To be clear about how we are expected to conduct ourselves</w:t>
      </w:r>
      <w:r w:rsidR="00D6503F" w:rsidRPr="00EF734F">
        <w:rPr>
          <w:rFonts w:cs="Arial"/>
          <w:sz w:val="22"/>
          <w:szCs w:val="22"/>
          <w:lang w:val="en-GB"/>
        </w:rPr>
        <w:t>;</w:t>
      </w:r>
    </w:p>
    <w:p w14:paraId="440BFA0C" w14:textId="77777777" w:rsidR="00D6503F" w:rsidRPr="00EF734F" w:rsidRDefault="009747E1" w:rsidP="00374872">
      <w:pPr>
        <w:numPr>
          <w:ilvl w:val="0"/>
          <w:numId w:val="1"/>
        </w:numPr>
        <w:tabs>
          <w:tab w:val="clear" w:pos="720"/>
          <w:tab w:val="num" w:pos="1004"/>
        </w:tabs>
        <w:ind w:left="1004"/>
        <w:rPr>
          <w:rFonts w:cs="Arial"/>
          <w:sz w:val="22"/>
          <w:szCs w:val="22"/>
          <w:lang w:val="en-GB"/>
        </w:rPr>
      </w:pPr>
      <w:r w:rsidRPr="00EF734F">
        <w:rPr>
          <w:rFonts w:cs="Arial"/>
          <w:sz w:val="22"/>
          <w:szCs w:val="22"/>
          <w:lang w:val="en-GB"/>
        </w:rPr>
        <w:t>To enhance opportunities for full participation</w:t>
      </w:r>
      <w:r w:rsidR="00D6503F" w:rsidRPr="00EF734F">
        <w:rPr>
          <w:rFonts w:cs="Arial"/>
          <w:sz w:val="22"/>
          <w:szCs w:val="22"/>
          <w:lang w:val="en-GB"/>
        </w:rPr>
        <w:t>;</w:t>
      </w:r>
    </w:p>
    <w:p w14:paraId="1A8470A2" w14:textId="77777777" w:rsidR="000549ED" w:rsidRPr="00EF734F" w:rsidRDefault="009747E1" w:rsidP="00374872">
      <w:pPr>
        <w:numPr>
          <w:ilvl w:val="0"/>
          <w:numId w:val="1"/>
        </w:numPr>
        <w:tabs>
          <w:tab w:val="clear" w:pos="720"/>
          <w:tab w:val="num" w:pos="1004"/>
        </w:tabs>
        <w:ind w:left="1004"/>
        <w:rPr>
          <w:rFonts w:cs="Arial"/>
          <w:sz w:val="22"/>
          <w:szCs w:val="22"/>
          <w:lang w:val="en-GB"/>
        </w:rPr>
      </w:pPr>
      <w:r w:rsidRPr="00EF734F">
        <w:rPr>
          <w:rFonts w:cs="Arial"/>
          <w:sz w:val="22"/>
          <w:szCs w:val="22"/>
          <w:lang w:val="en-GB"/>
        </w:rPr>
        <w:t xml:space="preserve">To </w:t>
      </w:r>
      <w:r w:rsidR="00D6503F" w:rsidRPr="00EF734F">
        <w:rPr>
          <w:rFonts w:cs="Arial"/>
          <w:sz w:val="22"/>
          <w:szCs w:val="22"/>
          <w:lang w:val="en-GB"/>
        </w:rPr>
        <w:t xml:space="preserve">value and make best use of </w:t>
      </w:r>
      <w:r w:rsidRPr="00EF734F">
        <w:rPr>
          <w:rFonts w:cs="Arial"/>
          <w:sz w:val="22"/>
          <w:szCs w:val="22"/>
          <w:lang w:val="en-GB"/>
        </w:rPr>
        <w:t xml:space="preserve">the strengths, experience and expertise </w:t>
      </w:r>
      <w:r w:rsidR="00D6503F" w:rsidRPr="00EF734F">
        <w:rPr>
          <w:rFonts w:cs="Arial"/>
          <w:sz w:val="22"/>
          <w:szCs w:val="22"/>
          <w:lang w:val="en-GB"/>
        </w:rPr>
        <w:t>of</w:t>
      </w:r>
      <w:r w:rsidRPr="00EF734F">
        <w:rPr>
          <w:rFonts w:cs="Arial"/>
          <w:sz w:val="22"/>
          <w:szCs w:val="22"/>
          <w:lang w:val="en-GB"/>
        </w:rPr>
        <w:t xml:space="preserve"> all those </w:t>
      </w:r>
      <w:r w:rsidR="00E069F0" w:rsidRPr="00EF734F">
        <w:rPr>
          <w:rFonts w:cs="Arial"/>
          <w:sz w:val="22"/>
          <w:szCs w:val="22"/>
          <w:lang w:val="en-GB"/>
        </w:rPr>
        <w:t>who participate in and contribute to the work of</w:t>
      </w:r>
      <w:r w:rsidRPr="00EF734F">
        <w:rPr>
          <w:rFonts w:cs="Arial"/>
          <w:sz w:val="22"/>
          <w:szCs w:val="22"/>
          <w:lang w:val="en-GB"/>
        </w:rPr>
        <w:t xml:space="preserve"> </w:t>
      </w:r>
      <w:r w:rsidR="00D6503F" w:rsidRPr="00EF734F">
        <w:rPr>
          <w:rFonts w:cs="Arial"/>
          <w:sz w:val="22"/>
          <w:szCs w:val="22"/>
          <w:lang w:val="en-GB"/>
        </w:rPr>
        <w:t>Healthwatch Isles of Scilly</w:t>
      </w:r>
      <w:r w:rsidRPr="00EF734F">
        <w:rPr>
          <w:rFonts w:cs="Arial"/>
          <w:sz w:val="22"/>
          <w:szCs w:val="22"/>
          <w:lang w:val="en-GB"/>
        </w:rPr>
        <w:t>.</w:t>
      </w:r>
    </w:p>
    <w:p w14:paraId="65E1BB42" w14:textId="77777777" w:rsidR="00E069F0" w:rsidRPr="00EF734F" w:rsidRDefault="00E069F0" w:rsidP="00374872">
      <w:pPr>
        <w:rPr>
          <w:rFonts w:cs="Arial"/>
          <w:sz w:val="22"/>
          <w:szCs w:val="22"/>
          <w:lang w:val="en-GB"/>
        </w:rPr>
      </w:pPr>
    </w:p>
    <w:p w14:paraId="1FD9CCF6" w14:textId="09D09D15" w:rsidR="00E069F0" w:rsidRPr="00EF734F" w:rsidRDefault="00E069F0" w:rsidP="00374872">
      <w:pPr>
        <w:ind w:left="284"/>
        <w:rPr>
          <w:rFonts w:cs="Arial"/>
          <w:b/>
          <w:sz w:val="22"/>
          <w:szCs w:val="22"/>
          <w:lang w:val="en-GB"/>
        </w:rPr>
      </w:pPr>
      <w:r w:rsidRPr="00EF734F">
        <w:rPr>
          <w:rFonts w:cs="Arial"/>
          <w:b/>
          <w:sz w:val="22"/>
          <w:szCs w:val="22"/>
          <w:lang w:val="en-GB"/>
        </w:rPr>
        <w:t>This code should be read in conjunction with Healthwatch Isles of Scilly</w:t>
      </w:r>
      <w:r w:rsidR="00FF5E85" w:rsidRPr="00EF734F">
        <w:rPr>
          <w:rFonts w:cs="Arial"/>
          <w:b/>
          <w:sz w:val="22"/>
          <w:szCs w:val="22"/>
          <w:lang w:val="en-GB"/>
        </w:rPr>
        <w:t>’s</w:t>
      </w:r>
      <w:r w:rsidRPr="00EF734F">
        <w:rPr>
          <w:rFonts w:cs="Arial"/>
          <w:b/>
          <w:sz w:val="22"/>
          <w:szCs w:val="22"/>
          <w:lang w:val="en-GB"/>
        </w:rPr>
        <w:t xml:space="preserve"> polic</w:t>
      </w:r>
      <w:r w:rsidR="008F51B7" w:rsidRPr="00EF734F">
        <w:rPr>
          <w:rFonts w:cs="Arial"/>
          <w:b/>
          <w:sz w:val="22"/>
          <w:szCs w:val="22"/>
          <w:lang w:val="en-GB"/>
        </w:rPr>
        <w:t>y</w:t>
      </w:r>
      <w:r w:rsidRPr="00EF734F">
        <w:rPr>
          <w:rFonts w:cs="Arial"/>
          <w:b/>
          <w:sz w:val="22"/>
          <w:szCs w:val="22"/>
          <w:lang w:val="en-GB"/>
        </w:rPr>
        <w:t xml:space="preserve"> on information governance, </w:t>
      </w:r>
      <w:r w:rsidR="00664AA0">
        <w:rPr>
          <w:rFonts w:cs="Arial"/>
          <w:b/>
          <w:sz w:val="22"/>
          <w:szCs w:val="22"/>
          <w:lang w:val="en-GB"/>
        </w:rPr>
        <w:t xml:space="preserve">which covers </w:t>
      </w:r>
      <w:r w:rsidR="00FD065C">
        <w:rPr>
          <w:rFonts w:cs="Arial"/>
          <w:b/>
          <w:sz w:val="22"/>
          <w:szCs w:val="22"/>
          <w:lang w:val="en-GB"/>
        </w:rPr>
        <w:t>confidentiality</w:t>
      </w:r>
      <w:r w:rsidR="00664AA0">
        <w:rPr>
          <w:rFonts w:cs="Arial"/>
          <w:b/>
          <w:sz w:val="22"/>
          <w:szCs w:val="22"/>
          <w:lang w:val="en-GB"/>
        </w:rPr>
        <w:t>,</w:t>
      </w:r>
      <w:r w:rsidR="00FD065C">
        <w:rPr>
          <w:rFonts w:cs="Arial"/>
          <w:b/>
          <w:sz w:val="22"/>
          <w:szCs w:val="22"/>
          <w:lang w:val="en-GB"/>
        </w:rPr>
        <w:t xml:space="preserve"> </w:t>
      </w:r>
      <w:r w:rsidRPr="00EF734F">
        <w:rPr>
          <w:rFonts w:cs="Arial"/>
          <w:b/>
          <w:sz w:val="22"/>
          <w:szCs w:val="22"/>
          <w:lang w:val="en-GB"/>
        </w:rPr>
        <w:t>representation</w:t>
      </w:r>
      <w:r w:rsidR="00664AA0">
        <w:rPr>
          <w:rFonts w:cs="Arial"/>
          <w:b/>
          <w:sz w:val="22"/>
          <w:szCs w:val="22"/>
          <w:lang w:val="en-GB"/>
        </w:rPr>
        <w:t xml:space="preserve"> and communications;</w:t>
      </w:r>
      <w:r w:rsidR="00FF5E85" w:rsidRPr="00EF734F">
        <w:rPr>
          <w:rFonts w:cs="Arial"/>
          <w:b/>
          <w:sz w:val="22"/>
          <w:szCs w:val="22"/>
          <w:lang w:val="en-GB"/>
        </w:rPr>
        <w:t xml:space="preserve"> </w:t>
      </w:r>
      <w:r w:rsidR="00664AA0">
        <w:rPr>
          <w:rFonts w:cs="Arial"/>
          <w:b/>
          <w:sz w:val="22"/>
          <w:szCs w:val="22"/>
          <w:lang w:val="en-GB"/>
        </w:rPr>
        <w:t>along with</w:t>
      </w:r>
      <w:r w:rsidR="00FF5E85" w:rsidRPr="00EF734F">
        <w:rPr>
          <w:rFonts w:cs="Arial"/>
          <w:b/>
          <w:sz w:val="22"/>
          <w:szCs w:val="22"/>
          <w:lang w:val="en-GB"/>
        </w:rPr>
        <w:t xml:space="preserve"> gui</w:t>
      </w:r>
      <w:r w:rsidR="00027ABA" w:rsidRPr="00EF734F">
        <w:rPr>
          <w:rFonts w:cs="Arial"/>
          <w:b/>
          <w:sz w:val="22"/>
          <w:szCs w:val="22"/>
          <w:lang w:val="en-GB"/>
        </w:rPr>
        <w:t>d</w:t>
      </w:r>
      <w:r w:rsidR="00FF5E85" w:rsidRPr="00EF734F">
        <w:rPr>
          <w:rFonts w:cs="Arial"/>
          <w:b/>
          <w:sz w:val="22"/>
          <w:szCs w:val="22"/>
          <w:lang w:val="en-GB"/>
        </w:rPr>
        <w:t xml:space="preserve">ance on compliance with the </w:t>
      </w:r>
      <w:r w:rsidR="00027ABA" w:rsidRPr="00EF734F">
        <w:rPr>
          <w:rFonts w:cs="Arial"/>
          <w:b/>
          <w:sz w:val="22"/>
          <w:szCs w:val="22"/>
          <w:lang w:val="en-GB"/>
        </w:rPr>
        <w:t xml:space="preserve">Equality </w:t>
      </w:r>
      <w:r w:rsidR="00F842E2">
        <w:rPr>
          <w:rFonts w:cs="Arial"/>
          <w:b/>
          <w:sz w:val="22"/>
          <w:szCs w:val="22"/>
          <w:lang w:val="en-GB"/>
        </w:rPr>
        <w:t>Act</w:t>
      </w:r>
      <w:r w:rsidR="004A2616">
        <w:rPr>
          <w:rFonts w:cs="Arial"/>
          <w:b/>
          <w:sz w:val="22"/>
          <w:szCs w:val="22"/>
          <w:lang w:val="en-GB"/>
        </w:rPr>
        <w:t xml:space="preserve"> 2010</w:t>
      </w:r>
      <w:r w:rsidR="00F842E2">
        <w:rPr>
          <w:rFonts w:cs="Arial"/>
          <w:b/>
          <w:sz w:val="22"/>
          <w:szCs w:val="22"/>
          <w:lang w:val="en-GB"/>
        </w:rPr>
        <w:t xml:space="preserve"> </w:t>
      </w:r>
      <w:r w:rsidR="00027ABA" w:rsidRPr="00EF734F">
        <w:rPr>
          <w:rFonts w:cs="Arial"/>
          <w:b/>
          <w:sz w:val="22"/>
          <w:szCs w:val="22"/>
          <w:lang w:val="en-GB"/>
        </w:rPr>
        <w:t>and Human Rights Act</w:t>
      </w:r>
      <w:r w:rsidR="004A2616">
        <w:rPr>
          <w:rFonts w:cs="Arial"/>
          <w:b/>
          <w:sz w:val="22"/>
          <w:szCs w:val="22"/>
          <w:lang w:val="en-GB"/>
        </w:rPr>
        <w:t xml:space="preserve"> 1998</w:t>
      </w:r>
    </w:p>
    <w:p w14:paraId="0198C81F" w14:textId="77777777" w:rsidR="00E069F0" w:rsidRPr="00EF734F" w:rsidRDefault="00E069F0" w:rsidP="00374872">
      <w:pPr>
        <w:rPr>
          <w:rFonts w:cs="Arial"/>
          <w:sz w:val="22"/>
          <w:szCs w:val="22"/>
          <w:lang w:val="en-GB"/>
        </w:rPr>
      </w:pPr>
    </w:p>
    <w:p w14:paraId="5D41FD11" w14:textId="77777777" w:rsidR="00972958" w:rsidRPr="00EF734F" w:rsidRDefault="00E069F0" w:rsidP="00374872">
      <w:pPr>
        <w:autoSpaceDE w:val="0"/>
        <w:autoSpaceDN w:val="0"/>
        <w:adjustRightInd w:val="0"/>
        <w:rPr>
          <w:rFonts w:cs="Arial"/>
          <w:sz w:val="22"/>
          <w:szCs w:val="22"/>
          <w:lang w:val="en-GB"/>
        </w:rPr>
      </w:pPr>
      <w:r w:rsidRPr="00EF734F">
        <w:rPr>
          <w:rFonts w:cs="Arial"/>
          <w:sz w:val="22"/>
          <w:szCs w:val="22"/>
          <w:lang w:val="en-GB"/>
        </w:rPr>
        <w:t xml:space="preserve">2. </w:t>
      </w:r>
      <w:r w:rsidR="00FB4745" w:rsidRPr="00EF734F">
        <w:rPr>
          <w:rFonts w:cs="Arial"/>
          <w:sz w:val="22"/>
          <w:szCs w:val="22"/>
          <w:lang w:val="en-GB"/>
        </w:rPr>
        <w:t xml:space="preserve">  </w:t>
      </w:r>
      <w:r w:rsidR="00972958" w:rsidRPr="00EF734F">
        <w:rPr>
          <w:rFonts w:cs="Calibri"/>
          <w:b/>
          <w:color w:val="000000"/>
          <w:sz w:val="22"/>
          <w:szCs w:val="22"/>
        </w:rPr>
        <w:t>The seven principles of public life</w:t>
      </w:r>
      <w:r w:rsidR="00972958" w:rsidRPr="00EF734F">
        <w:rPr>
          <w:rFonts w:cs="Calibri"/>
          <w:color w:val="000000"/>
          <w:sz w:val="22"/>
          <w:szCs w:val="22"/>
        </w:rPr>
        <w:t xml:space="preserve">, known as the ‘Nolan Principles’ have been adopted as </w:t>
      </w:r>
      <w:r w:rsidR="00972958" w:rsidRPr="00EF734F">
        <w:rPr>
          <w:rFonts w:cs="Arial"/>
          <w:sz w:val="22"/>
          <w:szCs w:val="22"/>
          <w:lang w:val="en-GB"/>
        </w:rPr>
        <w:t>Healthwatch</w:t>
      </w:r>
    </w:p>
    <w:p w14:paraId="47964AAC" w14:textId="77777777" w:rsidR="00972958" w:rsidRPr="00EF734F" w:rsidRDefault="00FB4745" w:rsidP="00374872">
      <w:pPr>
        <w:autoSpaceDE w:val="0"/>
        <w:autoSpaceDN w:val="0"/>
        <w:adjustRightInd w:val="0"/>
        <w:ind w:left="284"/>
        <w:rPr>
          <w:rFonts w:cs="Calibri"/>
          <w:color w:val="000000"/>
          <w:sz w:val="22"/>
          <w:szCs w:val="22"/>
        </w:rPr>
      </w:pPr>
      <w:r w:rsidRPr="00EF734F">
        <w:rPr>
          <w:rFonts w:cs="Arial"/>
          <w:sz w:val="22"/>
          <w:szCs w:val="22"/>
          <w:lang w:val="en-GB"/>
        </w:rPr>
        <w:t xml:space="preserve"> </w:t>
      </w:r>
      <w:r w:rsidR="00972958" w:rsidRPr="00EF734F">
        <w:rPr>
          <w:rFonts w:cs="Arial"/>
          <w:sz w:val="22"/>
          <w:szCs w:val="22"/>
          <w:lang w:val="en-GB"/>
        </w:rPr>
        <w:t>Isles of Scilly</w:t>
      </w:r>
      <w:r w:rsidR="00972958" w:rsidRPr="00EF734F">
        <w:rPr>
          <w:rFonts w:cs="Calibri"/>
          <w:color w:val="000000"/>
          <w:sz w:val="22"/>
          <w:szCs w:val="22"/>
        </w:rPr>
        <w:t>’s organisational values</w:t>
      </w:r>
      <w:r w:rsidR="00C50E8B" w:rsidRPr="00EF734F">
        <w:rPr>
          <w:rFonts w:cs="Calibri"/>
          <w:color w:val="000000"/>
          <w:sz w:val="22"/>
          <w:szCs w:val="22"/>
        </w:rPr>
        <w:t>:</w:t>
      </w:r>
    </w:p>
    <w:p w14:paraId="6BBB7116" w14:textId="77777777" w:rsidR="00972958" w:rsidRPr="00EF734F" w:rsidRDefault="00972958" w:rsidP="00374872">
      <w:pPr>
        <w:pStyle w:val="ListParagraph"/>
        <w:numPr>
          <w:ilvl w:val="0"/>
          <w:numId w:val="3"/>
        </w:numPr>
        <w:autoSpaceDE w:val="0"/>
        <w:autoSpaceDN w:val="0"/>
        <w:adjustRightInd w:val="0"/>
        <w:rPr>
          <w:rFonts w:cs="Calibri"/>
          <w:color w:val="000000"/>
          <w:sz w:val="22"/>
          <w:szCs w:val="22"/>
        </w:rPr>
      </w:pPr>
      <w:r w:rsidRPr="00EF734F">
        <w:rPr>
          <w:rFonts w:cs="Calibri"/>
          <w:b/>
          <w:color w:val="000000"/>
          <w:sz w:val="22"/>
          <w:szCs w:val="22"/>
        </w:rPr>
        <w:t>Selflessness:</w:t>
      </w:r>
      <w:r w:rsidRPr="00EF734F">
        <w:rPr>
          <w:rFonts w:cs="Calibri"/>
          <w:color w:val="000000"/>
          <w:sz w:val="22"/>
          <w:szCs w:val="22"/>
        </w:rPr>
        <w:t xml:space="preserve"> </w:t>
      </w:r>
      <w:r w:rsidR="00FF5E85" w:rsidRPr="00EF734F">
        <w:rPr>
          <w:rFonts w:cs="Calibri"/>
          <w:color w:val="000000"/>
          <w:sz w:val="22"/>
          <w:szCs w:val="22"/>
        </w:rPr>
        <w:t>Individuals</w:t>
      </w:r>
      <w:r w:rsidRPr="00EF734F">
        <w:rPr>
          <w:rFonts w:cs="Calibri"/>
          <w:color w:val="000000"/>
          <w:sz w:val="22"/>
          <w:szCs w:val="22"/>
        </w:rPr>
        <w:t xml:space="preserve"> should take decision</w:t>
      </w:r>
      <w:r w:rsidR="00C50E8B" w:rsidRPr="00EF734F">
        <w:rPr>
          <w:rFonts w:cs="Calibri"/>
          <w:color w:val="000000"/>
          <w:sz w:val="22"/>
          <w:szCs w:val="22"/>
        </w:rPr>
        <w:t>s</w:t>
      </w:r>
      <w:r w:rsidRPr="00EF734F">
        <w:rPr>
          <w:rFonts w:cs="Calibri"/>
          <w:color w:val="000000"/>
          <w:sz w:val="22"/>
          <w:szCs w:val="22"/>
        </w:rPr>
        <w:t xml:space="preserve"> solely in terms of the public interest.</w:t>
      </w:r>
      <w:r w:rsidR="00C50E8B" w:rsidRPr="00EF734F">
        <w:rPr>
          <w:rFonts w:cs="Calibri"/>
          <w:color w:val="000000"/>
          <w:sz w:val="22"/>
          <w:szCs w:val="22"/>
        </w:rPr>
        <w:t xml:space="preserve"> </w:t>
      </w:r>
      <w:r w:rsidRPr="00EF734F">
        <w:rPr>
          <w:rFonts w:cs="Calibri"/>
          <w:color w:val="000000"/>
          <w:sz w:val="22"/>
          <w:szCs w:val="22"/>
        </w:rPr>
        <w:t>They should not do so to gain financial or other benefits for themselves, their family or their friends.</w:t>
      </w:r>
    </w:p>
    <w:p w14:paraId="10EE5993" w14:textId="77777777" w:rsidR="00972958" w:rsidRPr="00EF734F" w:rsidRDefault="00972958" w:rsidP="00374872">
      <w:pPr>
        <w:pStyle w:val="ListParagraph"/>
        <w:numPr>
          <w:ilvl w:val="0"/>
          <w:numId w:val="3"/>
        </w:numPr>
        <w:autoSpaceDE w:val="0"/>
        <w:autoSpaceDN w:val="0"/>
        <w:adjustRightInd w:val="0"/>
        <w:rPr>
          <w:rFonts w:cs="Calibri"/>
          <w:color w:val="000000"/>
          <w:sz w:val="22"/>
          <w:szCs w:val="22"/>
        </w:rPr>
      </w:pPr>
      <w:r w:rsidRPr="00EF734F">
        <w:rPr>
          <w:rFonts w:cs="Calibri"/>
          <w:b/>
          <w:color w:val="000000"/>
          <w:sz w:val="22"/>
          <w:szCs w:val="22"/>
        </w:rPr>
        <w:t>Integrity:</w:t>
      </w:r>
      <w:r w:rsidRPr="00EF734F">
        <w:rPr>
          <w:rFonts w:cs="Calibri"/>
          <w:color w:val="000000"/>
          <w:sz w:val="22"/>
          <w:szCs w:val="22"/>
        </w:rPr>
        <w:t xml:space="preserve"> </w:t>
      </w:r>
      <w:r w:rsidR="00FF5E85" w:rsidRPr="00EF734F">
        <w:rPr>
          <w:rFonts w:cs="Calibri"/>
          <w:color w:val="000000"/>
          <w:sz w:val="22"/>
          <w:szCs w:val="22"/>
        </w:rPr>
        <w:t>Individuals</w:t>
      </w:r>
      <w:r w:rsidRPr="00EF734F">
        <w:rPr>
          <w:rFonts w:cs="Calibri"/>
          <w:color w:val="000000"/>
          <w:sz w:val="22"/>
          <w:szCs w:val="22"/>
        </w:rPr>
        <w:t xml:space="preserve"> should not place themselves under any financial or other obligation to outside individuals or organisation that might influence them in </w:t>
      </w:r>
      <w:r w:rsidR="00FF5E85" w:rsidRPr="00EF734F">
        <w:rPr>
          <w:rFonts w:cs="Calibri"/>
          <w:color w:val="000000"/>
          <w:sz w:val="22"/>
          <w:szCs w:val="22"/>
        </w:rPr>
        <w:t xml:space="preserve">the </w:t>
      </w:r>
      <w:r w:rsidRPr="00EF734F">
        <w:rPr>
          <w:rFonts w:cs="Calibri"/>
          <w:color w:val="000000"/>
          <w:sz w:val="22"/>
          <w:szCs w:val="22"/>
        </w:rPr>
        <w:t xml:space="preserve">performance of </w:t>
      </w:r>
      <w:r w:rsidRPr="00EF734F">
        <w:rPr>
          <w:rFonts w:cs="Arial"/>
          <w:sz w:val="22"/>
          <w:szCs w:val="22"/>
          <w:lang w:val="en-GB"/>
        </w:rPr>
        <w:t>Healthwatch Isles of Scilly</w:t>
      </w:r>
      <w:r w:rsidRPr="00EF734F">
        <w:rPr>
          <w:rFonts w:cs="Calibri"/>
          <w:color w:val="000000"/>
          <w:sz w:val="22"/>
          <w:szCs w:val="22"/>
        </w:rPr>
        <w:t xml:space="preserve"> duties.</w:t>
      </w:r>
    </w:p>
    <w:p w14:paraId="22EF0431" w14:textId="77777777" w:rsidR="00972958" w:rsidRPr="00EF734F" w:rsidRDefault="00972958" w:rsidP="00374872">
      <w:pPr>
        <w:pStyle w:val="ListParagraph"/>
        <w:numPr>
          <w:ilvl w:val="0"/>
          <w:numId w:val="3"/>
        </w:numPr>
        <w:autoSpaceDE w:val="0"/>
        <w:autoSpaceDN w:val="0"/>
        <w:adjustRightInd w:val="0"/>
        <w:rPr>
          <w:rFonts w:cs="Calibri"/>
          <w:color w:val="000000"/>
          <w:sz w:val="22"/>
          <w:szCs w:val="22"/>
        </w:rPr>
      </w:pPr>
      <w:r w:rsidRPr="00EF734F">
        <w:rPr>
          <w:rFonts w:cs="Calibri"/>
          <w:b/>
          <w:color w:val="000000"/>
          <w:sz w:val="22"/>
          <w:szCs w:val="22"/>
        </w:rPr>
        <w:t>Objectivity:</w:t>
      </w:r>
      <w:r w:rsidRPr="00EF734F">
        <w:rPr>
          <w:rFonts w:cs="Calibri"/>
          <w:color w:val="000000"/>
          <w:sz w:val="22"/>
          <w:szCs w:val="22"/>
        </w:rPr>
        <w:t xml:space="preserve"> In carrying out public business, including making public appointments, awarding contracts, or recommending individuals for rewards or benefits, </w:t>
      </w:r>
      <w:r w:rsidR="00FF5E85" w:rsidRPr="00EF734F">
        <w:rPr>
          <w:rFonts w:cs="Calibri"/>
          <w:color w:val="000000"/>
          <w:sz w:val="22"/>
          <w:szCs w:val="22"/>
        </w:rPr>
        <w:t>individuals</w:t>
      </w:r>
      <w:r w:rsidRPr="00EF734F">
        <w:rPr>
          <w:rFonts w:cs="Calibri"/>
          <w:color w:val="000000"/>
          <w:sz w:val="22"/>
          <w:szCs w:val="22"/>
        </w:rPr>
        <w:t xml:space="preserve"> should make choices on merit.</w:t>
      </w:r>
    </w:p>
    <w:p w14:paraId="46809096" w14:textId="77777777" w:rsidR="00972958" w:rsidRPr="00EF734F" w:rsidRDefault="00972958" w:rsidP="00374872">
      <w:pPr>
        <w:pStyle w:val="ListParagraph"/>
        <w:numPr>
          <w:ilvl w:val="0"/>
          <w:numId w:val="3"/>
        </w:numPr>
        <w:autoSpaceDE w:val="0"/>
        <w:autoSpaceDN w:val="0"/>
        <w:adjustRightInd w:val="0"/>
        <w:rPr>
          <w:rFonts w:cs="Calibri"/>
          <w:color w:val="000000"/>
          <w:sz w:val="22"/>
          <w:szCs w:val="22"/>
        </w:rPr>
      </w:pPr>
      <w:r w:rsidRPr="00EF734F">
        <w:rPr>
          <w:rFonts w:cs="Calibri"/>
          <w:b/>
          <w:color w:val="000000"/>
          <w:sz w:val="22"/>
          <w:szCs w:val="22"/>
        </w:rPr>
        <w:t>Accountability:</w:t>
      </w:r>
      <w:r w:rsidRPr="00EF734F">
        <w:rPr>
          <w:rFonts w:cs="Calibri"/>
          <w:color w:val="000000"/>
          <w:sz w:val="22"/>
          <w:szCs w:val="22"/>
        </w:rPr>
        <w:t xml:space="preserve"> </w:t>
      </w:r>
      <w:r w:rsidR="00FF5E85" w:rsidRPr="00EF734F">
        <w:rPr>
          <w:rFonts w:cs="Calibri"/>
          <w:color w:val="000000"/>
          <w:sz w:val="22"/>
          <w:szCs w:val="22"/>
        </w:rPr>
        <w:t>Individuals</w:t>
      </w:r>
      <w:r w:rsidRPr="00EF734F">
        <w:rPr>
          <w:rFonts w:cs="Calibri"/>
          <w:color w:val="000000"/>
          <w:sz w:val="22"/>
          <w:szCs w:val="22"/>
        </w:rPr>
        <w:t xml:space="preserve"> are accountable for their decisions and actions to the public and must submit themselves to whatever scrutiny is appropriate.</w:t>
      </w:r>
    </w:p>
    <w:p w14:paraId="4D379A97" w14:textId="77777777" w:rsidR="00972958" w:rsidRPr="00EF734F" w:rsidRDefault="00972958" w:rsidP="00374872">
      <w:pPr>
        <w:pStyle w:val="ListParagraph"/>
        <w:numPr>
          <w:ilvl w:val="0"/>
          <w:numId w:val="3"/>
        </w:numPr>
        <w:autoSpaceDE w:val="0"/>
        <w:autoSpaceDN w:val="0"/>
        <w:adjustRightInd w:val="0"/>
        <w:rPr>
          <w:rFonts w:cs="Calibri"/>
          <w:color w:val="000000"/>
          <w:sz w:val="22"/>
          <w:szCs w:val="22"/>
        </w:rPr>
      </w:pPr>
      <w:r w:rsidRPr="00EF734F">
        <w:rPr>
          <w:rFonts w:cs="Calibri"/>
          <w:b/>
          <w:color w:val="000000"/>
          <w:sz w:val="22"/>
          <w:szCs w:val="22"/>
        </w:rPr>
        <w:t>Openness:</w:t>
      </w:r>
      <w:r w:rsidRPr="00EF734F">
        <w:rPr>
          <w:rFonts w:cs="Calibri"/>
          <w:color w:val="000000"/>
          <w:sz w:val="22"/>
          <w:szCs w:val="22"/>
        </w:rPr>
        <w:t xml:space="preserve"> </w:t>
      </w:r>
      <w:r w:rsidR="00FF5E85" w:rsidRPr="00EF734F">
        <w:rPr>
          <w:rFonts w:cs="Calibri"/>
          <w:color w:val="000000"/>
          <w:sz w:val="22"/>
          <w:szCs w:val="22"/>
        </w:rPr>
        <w:t>Individuals</w:t>
      </w:r>
      <w:r w:rsidRPr="00EF734F">
        <w:rPr>
          <w:rFonts w:cs="Calibri"/>
          <w:color w:val="000000"/>
          <w:sz w:val="22"/>
          <w:szCs w:val="22"/>
        </w:rPr>
        <w:t xml:space="preserve"> should be </w:t>
      </w:r>
      <w:r w:rsidR="00C50E8B" w:rsidRPr="00EF734F">
        <w:rPr>
          <w:rFonts w:cs="Calibri"/>
          <w:color w:val="000000"/>
          <w:sz w:val="22"/>
          <w:szCs w:val="22"/>
        </w:rPr>
        <w:t xml:space="preserve">as </w:t>
      </w:r>
      <w:r w:rsidRPr="00EF734F">
        <w:rPr>
          <w:rFonts w:cs="Calibri"/>
          <w:color w:val="000000"/>
          <w:sz w:val="22"/>
          <w:szCs w:val="22"/>
        </w:rPr>
        <w:t>open as possible about all the decisions and actions that they take. They should give reasons for their decisions and restrict information only when the wider public interest clearly demands.</w:t>
      </w:r>
    </w:p>
    <w:p w14:paraId="6932735C" w14:textId="77777777" w:rsidR="00972958" w:rsidRPr="00EF734F" w:rsidRDefault="00972958" w:rsidP="00374872">
      <w:pPr>
        <w:pStyle w:val="ListParagraph"/>
        <w:numPr>
          <w:ilvl w:val="0"/>
          <w:numId w:val="3"/>
        </w:numPr>
        <w:autoSpaceDE w:val="0"/>
        <w:autoSpaceDN w:val="0"/>
        <w:adjustRightInd w:val="0"/>
        <w:rPr>
          <w:rFonts w:cs="Calibri"/>
          <w:color w:val="000000"/>
          <w:sz w:val="22"/>
          <w:szCs w:val="22"/>
        </w:rPr>
      </w:pPr>
      <w:r w:rsidRPr="00EF734F">
        <w:rPr>
          <w:rFonts w:cs="Calibri"/>
          <w:b/>
          <w:color w:val="000000"/>
          <w:sz w:val="22"/>
          <w:szCs w:val="22"/>
        </w:rPr>
        <w:t>Honesty:</w:t>
      </w:r>
      <w:r w:rsidRPr="00EF734F">
        <w:rPr>
          <w:rFonts w:cs="Calibri"/>
          <w:color w:val="000000"/>
          <w:sz w:val="22"/>
          <w:szCs w:val="22"/>
        </w:rPr>
        <w:t xml:space="preserve"> </w:t>
      </w:r>
      <w:r w:rsidR="00FF5E85" w:rsidRPr="00EF734F">
        <w:rPr>
          <w:rFonts w:cs="Calibri"/>
          <w:color w:val="000000"/>
          <w:sz w:val="22"/>
          <w:szCs w:val="22"/>
        </w:rPr>
        <w:t>Individuals</w:t>
      </w:r>
      <w:r w:rsidRPr="00EF734F">
        <w:rPr>
          <w:rFonts w:cs="Calibri"/>
          <w:color w:val="000000"/>
          <w:sz w:val="22"/>
          <w:szCs w:val="22"/>
        </w:rPr>
        <w:t xml:space="preserve"> have a duty to declare any private interest relating to their participation and to take steps to resolve any conflicts arising in a way that protects the public interest.</w:t>
      </w:r>
    </w:p>
    <w:p w14:paraId="4F808ED3" w14:textId="77777777" w:rsidR="00972958" w:rsidRPr="00EF734F" w:rsidRDefault="00972958" w:rsidP="00374872">
      <w:pPr>
        <w:pStyle w:val="ListParagraph"/>
        <w:numPr>
          <w:ilvl w:val="0"/>
          <w:numId w:val="3"/>
        </w:numPr>
        <w:autoSpaceDE w:val="0"/>
        <w:autoSpaceDN w:val="0"/>
        <w:adjustRightInd w:val="0"/>
        <w:rPr>
          <w:rFonts w:cs="Calibri"/>
          <w:color w:val="000000"/>
          <w:sz w:val="22"/>
          <w:szCs w:val="22"/>
        </w:rPr>
      </w:pPr>
      <w:r w:rsidRPr="00EF734F">
        <w:rPr>
          <w:rFonts w:cs="Calibri"/>
          <w:b/>
          <w:color w:val="000000"/>
          <w:sz w:val="22"/>
          <w:szCs w:val="22"/>
        </w:rPr>
        <w:t>Leadership:</w:t>
      </w:r>
      <w:r w:rsidRPr="00EF734F">
        <w:rPr>
          <w:rFonts w:cs="Calibri"/>
          <w:color w:val="000000"/>
          <w:sz w:val="22"/>
          <w:szCs w:val="22"/>
        </w:rPr>
        <w:t xml:space="preserve"> </w:t>
      </w:r>
      <w:r w:rsidR="00FF5E85" w:rsidRPr="00EF734F">
        <w:rPr>
          <w:rFonts w:cs="Calibri"/>
          <w:color w:val="000000"/>
          <w:sz w:val="22"/>
          <w:szCs w:val="22"/>
        </w:rPr>
        <w:t>Individuals</w:t>
      </w:r>
      <w:r w:rsidRPr="00EF734F">
        <w:rPr>
          <w:rFonts w:cs="Calibri"/>
          <w:color w:val="000000"/>
          <w:sz w:val="22"/>
          <w:szCs w:val="22"/>
        </w:rPr>
        <w:t xml:space="preserve"> should promote and support these principles by leadership and example.</w:t>
      </w:r>
    </w:p>
    <w:p w14:paraId="11F41EE7" w14:textId="77777777" w:rsidR="00FF5E85" w:rsidRPr="00EF734F" w:rsidRDefault="00FF5E85" w:rsidP="00374872">
      <w:pPr>
        <w:autoSpaceDE w:val="0"/>
        <w:autoSpaceDN w:val="0"/>
        <w:adjustRightInd w:val="0"/>
        <w:rPr>
          <w:rFonts w:cs="Calibri"/>
          <w:color w:val="000000"/>
          <w:sz w:val="22"/>
          <w:szCs w:val="22"/>
        </w:rPr>
      </w:pPr>
    </w:p>
    <w:p w14:paraId="5D524D1F" w14:textId="77777777" w:rsidR="00FF5E85" w:rsidRPr="00EF734F" w:rsidRDefault="00FF5E85" w:rsidP="00374872">
      <w:pPr>
        <w:autoSpaceDE w:val="0"/>
        <w:autoSpaceDN w:val="0"/>
        <w:adjustRightInd w:val="0"/>
        <w:ind w:left="284" w:hanging="284"/>
        <w:rPr>
          <w:rFonts w:cs="Calibri"/>
          <w:color w:val="000000"/>
          <w:sz w:val="22"/>
          <w:szCs w:val="22"/>
        </w:rPr>
      </w:pPr>
      <w:r w:rsidRPr="00EF734F">
        <w:rPr>
          <w:rFonts w:cs="Calibri"/>
          <w:color w:val="000000"/>
          <w:sz w:val="22"/>
          <w:szCs w:val="22"/>
        </w:rPr>
        <w:t xml:space="preserve">3.   </w:t>
      </w:r>
      <w:r w:rsidRPr="00EF734F">
        <w:rPr>
          <w:rFonts w:cs="Calibri"/>
          <w:b/>
          <w:color w:val="000000"/>
          <w:sz w:val="22"/>
          <w:szCs w:val="22"/>
        </w:rPr>
        <w:t>Equality</w:t>
      </w:r>
      <w:r w:rsidR="008F51B7" w:rsidRPr="00EF734F">
        <w:rPr>
          <w:rFonts w:cs="Calibri"/>
          <w:b/>
          <w:color w:val="000000"/>
          <w:sz w:val="22"/>
          <w:szCs w:val="22"/>
        </w:rPr>
        <w:t xml:space="preserve">, </w:t>
      </w:r>
      <w:r w:rsidRPr="00EF734F">
        <w:rPr>
          <w:rFonts w:cs="Calibri"/>
          <w:b/>
          <w:color w:val="000000"/>
          <w:sz w:val="22"/>
          <w:szCs w:val="22"/>
        </w:rPr>
        <w:t>diversity</w:t>
      </w:r>
      <w:r w:rsidR="008F51B7" w:rsidRPr="00EF734F">
        <w:rPr>
          <w:rFonts w:cs="Calibri"/>
          <w:b/>
          <w:color w:val="000000"/>
          <w:sz w:val="22"/>
          <w:szCs w:val="22"/>
        </w:rPr>
        <w:t xml:space="preserve"> and inclusivity</w:t>
      </w:r>
    </w:p>
    <w:p w14:paraId="396589DC" w14:textId="44FB33C2" w:rsidR="00FF5E85" w:rsidRPr="00374872" w:rsidRDefault="00FF5E85" w:rsidP="00374872">
      <w:pPr>
        <w:autoSpaceDE w:val="0"/>
        <w:autoSpaceDN w:val="0"/>
        <w:adjustRightInd w:val="0"/>
        <w:ind w:left="284"/>
        <w:rPr>
          <w:rFonts w:cs="Georgia"/>
          <w:sz w:val="22"/>
          <w:szCs w:val="22"/>
          <w:lang w:val="en-GB" w:bidi="ar-SA"/>
        </w:rPr>
      </w:pPr>
      <w:r w:rsidRPr="00EF734F">
        <w:rPr>
          <w:rFonts w:cs="Arial"/>
          <w:sz w:val="22"/>
          <w:szCs w:val="22"/>
          <w:lang w:val="en-GB"/>
        </w:rPr>
        <w:t xml:space="preserve">All individuals will be expected to comply with the Equality </w:t>
      </w:r>
      <w:r w:rsidR="008647AD">
        <w:rPr>
          <w:rFonts w:cs="Arial"/>
          <w:sz w:val="22"/>
          <w:szCs w:val="22"/>
          <w:lang w:val="en-GB"/>
        </w:rPr>
        <w:t xml:space="preserve">Act 2010 </w:t>
      </w:r>
      <w:r w:rsidRPr="00EF734F">
        <w:rPr>
          <w:rFonts w:cs="Arial"/>
          <w:sz w:val="22"/>
          <w:szCs w:val="22"/>
          <w:lang w:val="en-GB"/>
        </w:rPr>
        <w:t xml:space="preserve">and </w:t>
      </w:r>
      <w:r w:rsidR="008647AD">
        <w:rPr>
          <w:rFonts w:cs="Arial"/>
          <w:sz w:val="22"/>
          <w:szCs w:val="22"/>
          <w:lang w:val="en-GB"/>
        </w:rPr>
        <w:t xml:space="preserve">the </w:t>
      </w:r>
      <w:r w:rsidRPr="00EF734F">
        <w:rPr>
          <w:rFonts w:cs="Arial"/>
          <w:sz w:val="22"/>
          <w:szCs w:val="22"/>
          <w:lang w:val="en-GB"/>
        </w:rPr>
        <w:t>Human Rights Act</w:t>
      </w:r>
      <w:r w:rsidR="008647AD">
        <w:rPr>
          <w:rFonts w:cs="Arial"/>
          <w:sz w:val="22"/>
          <w:szCs w:val="22"/>
          <w:lang w:val="en-GB"/>
        </w:rPr>
        <w:t xml:space="preserve"> 1998</w:t>
      </w:r>
      <w:r w:rsidR="00374872">
        <w:rPr>
          <w:rFonts w:cs="Arial"/>
          <w:sz w:val="22"/>
          <w:szCs w:val="22"/>
          <w:lang w:val="en-GB"/>
        </w:rPr>
        <w:t xml:space="preserve">, see </w:t>
      </w:r>
      <w:r w:rsidR="00374872" w:rsidRPr="00374872">
        <w:rPr>
          <w:rFonts w:cs="Georgia"/>
          <w:sz w:val="22"/>
          <w:szCs w:val="22"/>
          <w:lang w:val="en-GB" w:bidi="ar-SA"/>
        </w:rPr>
        <w:t>Equality Act 2010</w:t>
      </w:r>
      <w:r w:rsidR="00374872">
        <w:rPr>
          <w:rFonts w:cs="Georgia"/>
          <w:sz w:val="22"/>
          <w:szCs w:val="22"/>
          <w:lang w:val="en-GB" w:bidi="ar-SA"/>
        </w:rPr>
        <w:t xml:space="preserve"> Guidance for service providers </w:t>
      </w:r>
      <w:r w:rsidR="00374872">
        <w:rPr>
          <w:rFonts w:cs="Arial"/>
          <w:sz w:val="22"/>
          <w:szCs w:val="22"/>
          <w:lang w:val="en-GB"/>
        </w:rPr>
        <w:t>(</w:t>
      </w:r>
      <w:r w:rsidR="00374872" w:rsidRPr="00374872">
        <w:rPr>
          <w:rFonts w:cs="Arial"/>
          <w:i/>
          <w:sz w:val="22"/>
          <w:szCs w:val="22"/>
          <w:lang w:val="en-GB"/>
        </w:rPr>
        <w:t>published by the Equality and Human Rights Commission</w:t>
      </w:r>
      <w:r w:rsidRPr="00374872">
        <w:rPr>
          <w:rFonts w:cs="Arial"/>
          <w:i/>
          <w:sz w:val="22"/>
          <w:szCs w:val="22"/>
          <w:lang w:val="en-GB"/>
        </w:rPr>
        <w:t xml:space="preserve"> </w:t>
      </w:r>
      <w:r w:rsidR="00374872" w:rsidRPr="00374872">
        <w:rPr>
          <w:rFonts w:cs="Arial"/>
          <w:i/>
          <w:sz w:val="22"/>
          <w:szCs w:val="22"/>
          <w:lang w:val="en-GB"/>
        </w:rPr>
        <w:t xml:space="preserve">and available from </w:t>
      </w:r>
      <w:r w:rsidRPr="00374872">
        <w:rPr>
          <w:rFonts w:cs="Arial"/>
          <w:i/>
          <w:sz w:val="22"/>
          <w:szCs w:val="22"/>
          <w:lang w:val="en-GB"/>
        </w:rPr>
        <w:t>Healthwatch Isles of Scilly</w:t>
      </w:r>
      <w:r w:rsidR="00374872">
        <w:rPr>
          <w:rFonts w:cs="Arial"/>
          <w:sz w:val="22"/>
          <w:szCs w:val="22"/>
          <w:lang w:val="en-GB"/>
        </w:rPr>
        <w:t>).</w:t>
      </w:r>
    </w:p>
    <w:p w14:paraId="07669078" w14:textId="77777777" w:rsidR="00FB4745" w:rsidRPr="00EF734F" w:rsidRDefault="00FB4745" w:rsidP="00374872">
      <w:pPr>
        <w:autoSpaceDE w:val="0"/>
        <w:autoSpaceDN w:val="0"/>
        <w:adjustRightInd w:val="0"/>
        <w:rPr>
          <w:rFonts w:cs="Calibri"/>
          <w:color w:val="000000"/>
          <w:sz w:val="22"/>
          <w:szCs w:val="22"/>
        </w:rPr>
      </w:pPr>
    </w:p>
    <w:p w14:paraId="04C11361" w14:textId="77777777" w:rsidR="00027ABA" w:rsidRPr="00EF734F" w:rsidRDefault="00027ABA" w:rsidP="00374872">
      <w:pPr>
        <w:autoSpaceDE w:val="0"/>
        <w:autoSpaceDN w:val="0"/>
        <w:adjustRightInd w:val="0"/>
        <w:ind w:left="284" w:hanging="284"/>
        <w:rPr>
          <w:rFonts w:cs="Calibri"/>
          <w:b/>
          <w:color w:val="000000"/>
          <w:sz w:val="22"/>
          <w:szCs w:val="22"/>
        </w:rPr>
      </w:pPr>
      <w:r w:rsidRPr="00EF734F">
        <w:rPr>
          <w:rFonts w:cs="Calibri"/>
          <w:color w:val="000000"/>
          <w:sz w:val="22"/>
          <w:szCs w:val="22"/>
        </w:rPr>
        <w:t>4.</w:t>
      </w:r>
      <w:r w:rsidRPr="00EF734F">
        <w:rPr>
          <w:rFonts w:cs="Calibri"/>
          <w:color w:val="000000"/>
          <w:sz w:val="22"/>
          <w:szCs w:val="22"/>
        </w:rPr>
        <w:tab/>
      </w:r>
      <w:r w:rsidRPr="00EF734F">
        <w:rPr>
          <w:rFonts w:cs="Calibri"/>
          <w:b/>
          <w:color w:val="000000"/>
          <w:sz w:val="22"/>
          <w:szCs w:val="22"/>
        </w:rPr>
        <w:t>Conflicts of interest</w:t>
      </w:r>
    </w:p>
    <w:p w14:paraId="7E112429" w14:textId="7600C6C2" w:rsidR="00027ABA" w:rsidRPr="00EF734F" w:rsidRDefault="00027ABA" w:rsidP="00374872">
      <w:pPr>
        <w:autoSpaceDE w:val="0"/>
        <w:autoSpaceDN w:val="0"/>
        <w:adjustRightInd w:val="0"/>
        <w:ind w:left="284"/>
        <w:rPr>
          <w:rFonts w:cs="Calibri"/>
          <w:color w:val="000000"/>
          <w:sz w:val="22"/>
          <w:szCs w:val="22"/>
        </w:rPr>
      </w:pPr>
      <w:r w:rsidRPr="00EF734F">
        <w:rPr>
          <w:rFonts w:cs="Arial"/>
          <w:sz w:val="22"/>
          <w:szCs w:val="22"/>
          <w:lang w:val="en-GB"/>
        </w:rPr>
        <w:t>Healthwatch Isles of Scilly</w:t>
      </w:r>
      <w:r w:rsidRPr="00EF734F">
        <w:rPr>
          <w:rFonts w:cs="Calibri"/>
          <w:color w:val="000000"/>
          <w:sz w:val="22"/>
          <w:szCs w:val="22"/>
        </w:rPr>
        <w:t xml:space="preserve"> shall carry out its responsibilities in an impartial and transparent way. Individuals </w:t>
      </w:r>
      <w:r w:rsidR="004D5FDA" w:rsidRPr="00EF734F">
        <w:rPr>
          <w:rFonts w:cs="Calibri"/>
          <w:color w:val="000000"/>
          <w:sz w:val="22"/>
          <w:szCs w:val="22"/>
        </w:rPr>
        <w:t>shall</w:t>
      </w:r>
      <w:r w:rsidRPr="00EF734F">
        <w:rPr>
          <w:rFonts w:cs="Calibri"/>
          <w:color w:val="000000"/>
          <w:sz w:val="22"/>
          <w:szCs w:val="22"/>
        </w:rPr>
        <w:t xml:space="preserve"> declare any conflict of interest, or any circumstances that might be viewed by others as a conflict of </w:t>
      </w:r>
      <w:r w:rsidR="00893B7C" w:rsidRPr="00EF734F">
        <w:rPr>
          <w:rFonts w:cs="Calibri"/>
          <w:color w:val="000000"/>
          <w:sz w:val="22"/>
          <w:szCs w:val="22"/>
        </w:rPr>
        <w:t>interest as soon as</w:t>
      </w:r>
      <w:r w:rsidRPr="00EF734F">
        <w:rPr>
          <w:rFonts w:cs="Calibri"/>
          <w:color w:val="000000"/>
          <w:sz w:val="22"/>
          <w:szCs w:val="22"/>
        </w:rPr>
        <w:t xml:space="preserve"> it arises. Individuals accept that this may result in them agreeing to withdraw from </w:t>
      </w:r>
      <w:r w:rsidR="004D5FDA" w:rsidRPr="00EF734F">
        <w:rPr>
          <w:rFonts w:cs="Calibri"/>
          <w:color w:val="000000"/>
          <w:sz w:val="22"/>
          <w:szCs w:val="22"/>
        </w:rPr>
        <w:t>activities</w:t>
      </w:r>
      <w:r w:rsidRPr="00EF734F">
        <w:rPr>
          <w:rFonts w:cs="Calibri"/>
          <w:color w:val="000000"/>
          <w:sz w:val="22"/>
          <w:szCs w:val="22"/>
        </w:rPr>
        <w:t xml:space="preserve"> which could be influenced or be seen to be influenced by the conflict of interest.</w:t>
      </w:r>
    </w:p>
    <w:p w14:paraId="72A53460" w14:textId="77777777" w:rsidR="00027ABA" w:rsidRDefault="00027ABA" w:rsidP="00374872">
      <w:pPr>
        <w:autoSpaceDE w:val="0"/>
        <w:autoSpaceDN w:val="0"/>
        <w:adjustRightInd w:val="0"/>
        <w:ind w:left="284"/>
        <w:rPr>
          <w:rFonts w:cs="Calibri"/>
          <w:color w:val="000000"/>
          <w:sz w:val="22"/>
          <w:szCs w:val="22"/>
        </w:rPr>
      </w:pPr>
      <w:r w:rsidRPr="00EF734F">
        <w:rPr>
          <w:rFonts w:cs="Calibri"/>
          <w:color w:val="000000"/>
          <w:sz w:val="22"/>
          <w:szCs w:val="22"/>
        </w:rPr>
        <w:t>Individuals will submit to the judgment of Healthwatch Isles of Scilly Board and do as required regarding potential conflicts of interest. In failing to declare a conflict of interest, individuals accept that this may be viewed as a breach of the Code of Conduct.</w:t>
      </w:r>
    </w:p>
    <w:p w14:paraId="46D72DE7" w14:textId="3B414073" w:rsidR="00EB5932" w:rsidRDefault="00EB5932" w:rsidP="00374872">
      <w:pPr>
        <w:autoSpaceDE w:val="0"/>
        <w:autoSpaceDN w:val="0"/>
        <w:adjustRightInd w:val="0"/>
        <w:ind w:left="284"/>
        <w:rPr>
          <w:rFonts w:cs="Calibri"/>
          <w:color w:val="000000"/>
          <w:sz w:val="22"/>
          <w:szCs w:val="22"/>
        </w:rPr>
      </w:pPr>
    </w:p>
    <w:p w14:paraId="5152407C" w14:textId="77777777" w:rsidR="00893B7C" w:rsidRDefault="00893B7C" w:rsidP="00374872">
      <w:pPr>
        <w:autoSpaceDE w:val="0"/>
        <w:autoSpaceDN w:val="0"/>
        <w:adjustRightInd w:val="0"/>
        <w:ind w:left="284"/>
        <w:rPr>
          <w:rFonts w:cs="Calibri"/>
          <w:color w:val="000000"/>
          <w:sz w:val="22"/>
          <w:szCs w:val="22"/>
        </w:rPr>
      </w:pPr>
    </w:p>
    <w:p w14:paraId="4808C777" w14:textId="77777777" w:rsidR="00374872" w:rsidRPr="00EF734F" w:rsidRDefault="00374872" w:rsidP="00374872">
      <w:pPr>
        <w:autoSpaceDE w:val="0"/>
        <w:autoSpaceDN w:val="0"/>
        <w:adjustRightInd w:val="0"/>
        <w:ind w:left="284"/>
        <w:rPr>
          <w:rFonts w:cs="Calibri"/>
          <w:color w:val="000000"/>
          <w:sz w:val="22"/>
          <w:szCs w:val="22"/>
        </w:rPr>
      </w:pPr>
    </w:p>
    <w:p w14:paraId="13D90430" w14:textId="77777777" w:rsidR="00CF4758" w:rsidRPr="00EF734F" w:rsidRDefault="00027ABA" w:rsidP="00374872">
      <w:pPr>
        <w:autoSpaceDE w:val="0"/>
        <w:autoSpaceDN w:val="0"/>
        <w:adjustRightInd w:val="0"/>
        <w:rPr>
          <w:rFonts w:cs="Calibri"/>
          <w:color w:val="000000"/>
          <w:sz w:val="22"/>
          <w:szCs w:val="22"/>
        </w:rPr>
      </w:pPr>
      <w:r w:rsidRPr="00EF734F">
        <w:rPr>
          <w:rFonts w:cs="Calibri"/>
          <w:color w:val="000000"/>
          <w:sz w:val="22"/>
          <w:szCs w:val="22"/>
        </w:rPr>
        <w:lastRenderedPageBreak/>
        <w:t xml:space="preserve">5.   </w:t>
      </w:r>
      <w:r w:rsidR="00CF4758" w:rsidRPr="00EF734F">
        <w:rPr>
          <w:rFonts w:cs="Calibri"/>
          <w:b/>
          <w:color w:val="000000"/>
          <w:sz w:val="22"/>
          <w:szCs w:val="22"/>
        </w:rPr>
        <w:t>Hospitality and gifts</w:t>
      </w:r>
    </w:p>
    <w:p w14:paraId="078264C1" w14:textId="77777777" w:rsidR="00CF4758" w:rsidRPr="00EF734F" w:rsidRDefault="00CF4758" w:rsidP="00374872">
      <w:pPr>
        <w:ind w:left="284"/>
        <w:rPr>
          <w:rFonts w:cs="Arial"/>
          <w:sz w:val="22"/>
          <w:szCs w:val="22"/>
          <w:lang w:val="en-GB"/>
        </w:rPr>
      </w:pPr>
      <w:r w:rsidRPr="00EF734F">
        <w:rPr>
          <w:rFonts w:cs="Arial"/>
          <w:sz w:val="22"/>
          <w:szCs w:val="22"/>
          <w:lang w:val="en-GB"/>
        </w:rPr>
        <w:t>Individuals should be careful not to accept any gift or hospitality which might interfere with or be perceived as interfering with the impartiality of Healthwatch Isles of Scilly.</w:t>
      </w:r>
    </w:p>
    <w:p w14:paraId="3060063F" w14:textId="77777777" w:rsidR="00CF4758" w:rsidRPr="00EF734F" w:rsidRDefault="00CF4758" w:rsidP="00374872">
      <w:pPr>
        <w:autoSpaceDE w:val="0"/>
        <w:autoSpaceDN w:val="0"/>
        <w:adjustRightInd w:val="0"/>
        <w:ind w:left="284"/>
        <w:rPr>
          <w:rFonts w:cs="Calibri"/>
          <w:color w:val="000000"/>
          <w:sz w:val="22"/>
          <w:szCs w:val="22"/>
        </w:rPr>
      </w:pPr>
      <w:r w:rsidRPr="00EF734F">
        <w:rPr>
          <w:rFonts w:cs="Arial"/>
          <w:sz w:val="22"/>
          <w:szCs w:val="22"/>
          <w:lang w:val="en-GB"/>
        </w:rPr>
        <w:t xml:space="preserve">This does not include gifts of minor value such as pens or calendars, or working lunches or functions attended in an official capacity.  However, any other gifts or hospitality offered should be reported to the </w:t>
      </w:r>
      <w:r w:rsidR="0021185F">
        <w:rPr>
          <w:rFonts w:cs="Arial"/>
          <w:sz w:val="22"/>
          <w:szCs w:val="22"/>
          <w:lang w:val="en-GB"/>
        </w:rPr>
        <w:t>Coordinators</w:t>
      </w:r>
      <w:r w:rsidRPr="00EF734F">
        <w:rPr>
          <w:rFonts w:cs="Arial"/>
          <w:sz w:val="22"/>
          <w:szCs w:val="22"/>
          <w:lang w:val="en-GB"/>
        </w:rPr>
        <w:t xml:space="preserve"> who will then determine the action to be taken.</w:t>
      </w:r>
    </w:p>
    <w:p w14:paraId="6EDC7953" w14:textId="77777777" w:rsidR="00CF4758" w:rsidRPr="00EF734F" w:rsidRDefault="00CF4758" w:rsidP="00374872">
      <w:pPr>
        <w:autoSpaceDE w:val="0"/>
        <w:autoSpaceDN w:val="0"/>
        <w:adjustRightInd w:val="0"/>
        <w:rPr>
          <w:rFonts w:cs="Calibri"/>
          <w:color w:val="000000"/>
          <w:sz w:val="22"/>
          <w:szCs w:val="22"/>
        </w:rPr>
      </w:pPr>
    </w:p>
    <w:p w14:paraId="1B274836" w14:textId="77777777" w:rsidR="00027ABA" w:rsidRPr="00EF734F" w:rsidRDefault="00CF4758" w:rsidP="00374872">
      <w:pPr>
        <w:autoSpaceDE w:val="0"/>
        <w:autoSpaceDN w:val="0"/>
        <w:adjustRightInd w:val="0"/>
        <w:ind w:left="284" w:hanging="284"/>
        <w:rPr>
          <w:rFonts w:cs="Calibri"/>
          <w:color w:val="000000"/>
          <w:sz w:val="22"/>
          <w:szCs w:val="22"/>
        </w:rPr>
      </w:pPr>
      <w:r w:rsidRPr="00EF734F">
        <w:rPr>
          <w:rFonts w:cs="Calibri"/>
          <w:color w:val="000000"/>
          <w:sz w:val="22"/>
          <w:szCs w:val="22"/>
        </w:rPr>
        <w:t>6.</w:t>
      </w:r>
      <w:r w:rsidRPr="00EF734F">
        <w:rPr>
          <w:rFonts w:cs="Calibri"/>
          <w:color w:val="000000"/>
          <w:sz w:val="22"/>
          <w:szCs w:val="22"/>
        </w:rPr>
        <w:tab/>
      </w:r>
      <w:r w:rsidR="006B423C" w:rsidRPr="00EF734F">
        <w:rPr>
          <w:rFonts w:cs="Calibri"/>
          <w:b/>
          <w:color w:val="000000"/>
          <w:sz w:val="22"/>
          <w:szCs w:val="22"/>
        </w:rPr>
        <w:t>Ground rules for meetings</w:t>
      </w:r>
    </w:p>
    <w:p w14:paraId="4D09F830" w14:textId="77777777" w:rsidR="006B423C" w:rsidRPr="00EF734F" w:rsidRDefault="006B423C" w:rsidP="00374872">
      <w:pPr>
        <w:pStyle w:val="ListParagraph"/>
        <w:autoSpaceDE w:val="0"/>
        <w:autoSpaceDN w:val="0"/>
        <w:adjustRightInd w:val="0"/>
        <w:ind w:left="284"/>
        <w:rPr>
          <w:rFonts w:cs="Arial"/>
          <w:sz w:val="22"/>
          <w:szCs w:val="22"/>
        </w:rPr>
      </w:pPr>
      <w:r w:rsidRPr="00EF734F">
        <w:rPr>
          <w:rFonts w:cs="Arial"/>
          <w:sz w:val="22"/>
          <w:szCs w:val="22"/>
          <w:lang w:val="en-GB"/>
        </w:rPr>
        <w:t xml:space="preserve">It is very important that decisions taken in meetings are well informed by having appropriate, accurate information and debate. </w:t>
      </w:r>
      <w:r w:rsidRPr="00EF734F">
        <w:rPr>
          <w:rFonts w:cs="Arial"/>
          <w:sz w:val="22"/>
          <w:szCs w:val="22"/>
        </w:rPr>
        <w:t>The principle of all meetings of Healthwatch Isles of Scilly is consensus.</w:t>
      </w:r>
    </w:p>
    <w:p w14:paraId="12832899" w14:textId="77777777" w:rsidR="006B423C" w:rsidRPr="00EF734F" w:rsidRDefault="006B423C" w:rsidP="00374872">
      <w:pPr>
        <w:pStyle w:val="ListParagraph"/>
        <w:ind w:left="284"/>
        <w:rPr>
          <w:rFonts w:cs="Arial"/>
          <w:sz w:val="22"/>
          <w:szCs w:val="22"/>
          <w:lang w:val="en-GB"/>
        </w:rPr>
      </w:pPr>
      <w:r w:rsidRPr="00EF734F">
        <w:rPr>
          <w:rFonts w:cs="Arial"/>
          <w:sz w:val="22"/>
          <w:szCs w:val="22"/>
          <w:lang w:val="en-GB"/>
        </w:rPr>
        <w:t xml:space="preserve">Effective meetings can be achieved if all individuals are committed </w:t>
      </w:r>
      <w:r w:rsidR="00677B58" w:rsidRPr="00EF734F">
        <w:rPr>
          <w:rFonts w:cs="Arial"/>
          <w:sz w:val="22"/>
          <w:szCs w:val="22"/>
          <w:lang w:val="en-GB"/>
        </w:rPr>
        <w:t xml:space="preserve">to some simple ground rules for </w:t>
      </w:r>
      <w:r w:rsidRPr="00EF734F">
        <w:rPr>
          <w:rFonts w:cs="Arial"/>
          <w:sz w:val="22"/>
          <w:szCs w:val="22"/>
          <w:lang w:val="en-GB"/>
        </w:rPr>
        <w:t>behaviour</w:t>
      </w:r>
      <w:r w:rsidR="004D5FDA" w:rsidRPr="00EF734F">
        <w:rPr>
          <w:rFonts w:cs="Arial"/>
          <w:sz w:val="22"/>
          <w:szCs w:val="22"/>
          <w:lang w:val="en-GB"/>
        </w:rPr>
        <w:t>:</w:t>
      </w:r>
    </w:p>
    <w:p w14:paraId="4CB94348" w14:textId="77777777" w:rsidR="008F51B7" w:rsidRPr="00EF734F" w:rsidRDefault="008F51B7" w:rsidP="00374872">
      <w:pPr>
        <w:pStyle w:val="ListParagraph"/>
        <w:numPr>
          <w:ilvl w:val="0"/>
          <w:numId w:val="7"/>
        </w:numPr>
        <w:autoSpaceDE w:val="0"/>
        <w:autoSpaceDN w:val="0"/>
        <w:adjustRightInd w:val="0"/>
        <w:rPr>
          <w:rFonts w:cs="Calibri"/>
          <w:color w:val="000000"/>
          <w:sz w:val="22"/>
          <w:szCs w:val="22"/>
        </w:rPr>
      </w:pPr>
      <w:r w:rsidRPr="00EF734F">
        <w:rPr>
          <w:rFonts w:cs="Calibri"/>
          <w:color w:val="000000"/>
          <w:sz w:val="22"/>
          <w:szCs w:val="22"/>
        </w:rPr>
        <w:t>Come on time and plan to stay to the end;</w:t>
      </w:r>
    </w:p>
    <w:p w14:paraId="7A5708DB" w14:textId="77777777" w:rsidR="008F51B7" w:rsidRPr="00EF734F" w:rsidRDefault="008F51B7" w:rsidP="00374872">
      <w:pPr>
        <w:pStyle w:val="ListParagraph"/>
        <w:numPr>
          <w:ilvl w:val="0"/>
          <w:numId w:val="7"/>
        </w:numPr>
        <w:autoSpaceDE w:val="0"/>
        <w:autoSpaceDN w:val="0"/>
        <w:adjustRightInd w:val="0"/>
        <w:rPr>
          <w:rFonts w:cs="Calibri"/>
          <w:color w:val="000000"/>
          <w:sz w:val="22"/>
          <w:szCs w:val="22"/>
        </w:rPr>
      </w:pPr>
      <w:r w:rsidRPr="00EF734F">
        <w:rPr>
          <w:rFonts w:cs="Calibri"/>
          <w:color w:val="000000"/>
          <w:sz w:val="22"/>
          <w:szCs w:val="22"/>
        </w:rPr>
        <w:t xml:space="preserve">Switch off mobile phones; </w:t>
      </w:r>
    </w:p>
    <w:p w14:paraId="77FBA261" w14:textId="2C394C68" w:rsidR="008F51B7" w:rsidRPr="00EF734F" w:rsidRDefault="008F51B7" w:rsidP="00374872">
      <w:pPr>
        <w:pStyle w:val="ListParagraph"/>
        <w:numPr>
          <w:ilvl w:val="0"/>
          <w:numId w:val="7"/>
        </w:numPr>
        <w:autoSpaceDE w:val="0"/>
        <w:autoSpaceDN w:val="0"/>
        <w:adjustRightInd w:val="0"/>
        <w:rPr>
          <w:rFonts w:cs="Calibri"/>
          <w:color w:val="000000"/>
          <w:sz w:val="22"/>
          <w:szCs w:val="22"/>
        </w:rPr>
      </w:pPr>
      <w:r w:rsidRPr="00EF734F">
        <w:rPr>
          <w:rFonts w:cs="Calibri"/>
          <w:color w:val="000000"/>
          <w:sz w:val="22"/>
          <w:szCs w:val="22"/>
        </w:rPr>
        <w:t xml:space="preserve">Listen attentively and respect </w:t>
      </w:r>
      <w:r w:rsidR="00893B7C" w:rsidRPr="00EF734F">
        <w:rPr>
          <w:rFonts w:cs="Calibri"/>
          <w:color w:val="000000"/>
          <w:sz w:val="22"/>
          <w:szCs w:val="22"/>
        </w:rPr>
        <w:t>others’</w:t>
      </w:r>
      <w:r w:rsidRPr="00EF734F">
        <w:rPr>
          <w:rFonts w:cs="Calibri"/>
          <w:color w:val="000000"/>
          <w:sz w:val="22"/>
          <w:szCs w:val="22"/>
        </w:rPr>
        <w:t xml:space="preserve"> views; </w:t>
      </w:r>
    </w:p>
    <w:p w14:paraId="0B9167F1" w14:textId="77777777" w:rsidR="008F51B7" w:rsidRPr="00EF734F" w:rsidRDefault="008F51B7" w:rsidP="00374872">
      <w:pPr>
        <w:pStyle w:val="ListParagraph"/>
        <w:numPr>
          <w:ilvl w:val="0"/>
          <w:numId w:val="7"/>
        </w:numPr>
        <w:autoSpaceDE w:val="0"/>
        <w:autoSpaceDN w:val="0"/>
        <w:adjustRightInd w:val="0"/>
        <w:rPr>
          <w:rFonts w:cs="Calibri"/>
          <w:color w:val="000000"/>
          <w:sz w:val="22"/>
          <w:szCs w:val="22"/>
        </w:rPr>
      </w:pPr>
      <w:r w:rsidRPr="00EF734F">
        <w:rPr>
          <w:rFonts w:cs="Calibri"/>
          <w:color w:val="000000"/>
          <w:sz w:val="22"/>
          <w:szCs w:val="22"/>
        </w:rPr>
        <w:t>Make contributions clear, concise, factual and to the point;</w:t>
      </w:r>
    </w:p>
    <w:p w14:paraId="644D3009" w14:textId="77777777" w:rsidR="008F51B7" w:rsidRPr="00EF734F" w:rsidRDefault="008F51B7" w:rsidP="00374872">
      <w:pPr>
        <w:pStyle w:val="ListParagraph"/>
        <w:numPr>
          <w:ilvl w:val="0"/>
          <w:numId w:val="7"/>
        </w:numPr>
        <w:autoSpaceDE w:val="0"/>
        <w:autoSpaceDN w:val="0"/>
        <w:adjustRightInd w:val="0"/>
        <w:rPr>
          <w:rFonts w:cs="Calibri"/>
          <w:color w:val="000000"/>
          <w:sz w:val="22"/>
          <w:szCs w:val="22"/>
        </w:rPr>
      </w:pPr>
      <w:r w:rsidRPr="00EF734F">
        <w:rPr>
          <w:rFonts w:cs="Calibri"/>
          <w:color w:val="000000"/>
          <w:sz w:val="22"/>
          <w:szCs w:val="22"/>
        </w:rPr>
        <w:t>Do not dominate discussions;</w:t>
      </w:r>
    </w:p>
    <w:p w14:paraId="0038BEE9" w14:textId="77777777" w:rsidR="008F51B7" w:rsidRPr="00EF734F" w:rsidRDefault="008F51B7" w:rsidP="00374872">
      <w:pPr>
        <w:pStyle w:val="ListParagraph"/>
        <w:numPr>
          <w:ilvl w:val="0"/>
          <w:numId w:val="7"/>
        </w:numPr>
        <w:autoSpaceDE w:val="0"/>
        <w:autoSpaceDN w:val="0"/>
        <w:adjustRightInd w:val="0"/>
        <w:rPr>
          <w:rFonts w:cs="Calibri"/>
          <w:color w:val="000000"/>
          <w:sz w:val="22"/>
          <w:szCs w:val="22"/>
        </w:rPr>
      </w:pPr>
      <w:r w:rsidRPr="00EF734F">
        <w:rPr>
          <w:rFonts w:cs="Calibri"/>
          <w:color w:val="000000"/>
          <w:sz w:val="22"/>
          <w:szCs w:val="22"/>
        </w:rPr>
        <w:t>Do not interrupt other speakers;</w:t>
      </w:r>
    </w:p>
    <w:p w14:paraId="1C00AADE" w14:textId="77777777" w:rsidR="008F51B7" w:rsidRPr="00EF734F" w:rsidRDefault="008F51B7" w:rsidP="00374872">
      <w:pPr>
        <w:pStyle w:val="ListParagraph"/>
        <w:numPr>
          <w:ilvl w:val="0"/>
          <w:numId w:val="7"/>
        </w:numPr>
        <w:autoSpaceDE w:val="0"/>
        <w:autoSpaceDN w:val="0"/>
        <w:adjustRightInd w:val="0"/>
        <w:rPr>
          <w:rFonts w:cs="Calibri"/>
          <w:color w:val="000000"/>
          <w:sz w:val="22"/>
          <w:szCs w:val="22"/>
        </w:rPr>
      </w:pPr>
      <w:r w:rsidRPr="00EF734F">
        <w:rPr>
          <w:rFonts w:cs="Calibri"/>
          <w:color w:val="000000"/>
          <w:sz w:val="22"/>
          <w:szCs w:val="22"/>
        </w:rPr>
        <w:t>Do not converse with your neighbours while others are speaking;</w:t>
      </w:r>
    </w:p>
    <w:p w14:paraId="60A7BF4B" w14:textId="77777777" w:rsidR="008F51B7" w:rsidRPr="00EF734F" w:rsidRDefault="008F51B7" w:rsidP="00374872">
      <w:pPr>
        <w:pStyle w:val="ListParagraph"/>
        <w:numPr>
          <w:ilvl w:val="0"/>
          <w:numId w:val="7"/>
        </w:numPr>
        <w:autoSpaceDE w:val="0"/>
        <w:autoSpaceDN w:val="0"/>
        <w:adjustRightInd w:val="0"/>
        <w:rPr>
          <w:rFonts w:cs="Calibri"/>
          <w:color w:val="000000"/>
          <w:sz w:val="22"/>
          <w:szCs w:val="22"/>
        </w:rPr>
      </w:pPr>
      <w:r w:rsidRPr="00EF734F">
        <w:rPr>
          <w:rFonts w:cs="Calibri"/>
          <w:color w:val="000000"/>
          <w:sz w:val="22"/>
          <w:szCs w:val="22"/>
        </w:rPr>
        <w:t>Bring conflict into the open with a view to problem solving;</w:t>
      </w:r>
    </w:p>
    <w:p w14:paraId="1E6294C3" w14:textId="77777777" w:rsidR="008F51B7" w:rsidRPr="00EF734F" w:rsidRDefault="008F51B7" w:rsidP="00374872">
      <w:pPr>
        <w:pStyle w:val="ListParagraph"/>
        <w:numPr>
          <w:ilvl w:val="0"/>
          <w:numId w:val="7"/>
        </w:numPr>
        <w:autoSpaceDE w:val="0"/>
        <w:autoSpaceDN w:val="0"/>
        <w:adjustRightInd w:val="0"/>
        <w:rPr>
          <w:rFonts w:cs="Calibri"/>
          <w:color w:val="000000"/>
          <w:sz w:val="22"/>
          <w:szCs w:val="22"/>
        </w:rPr>
      </w:pPr>
      <w:r w:rsidRPr="00EF734F">
        <w:rPr>
          <w:rFonts w:cs="Calibri"/>
          <w:color w:val="000000"/>
          <w:sz w:val="22"/>
          <w:szCs w:val="22"/>
        </w:rPr>
        <w:t>Strive for consensus;</w:t>
      </w:r>
    </w:p>
    <w:p w14:paraId="46F1C1A0" w14:textId="77777777" w:rsidR="004D5FDA" w:rsidRPr="00EF734F" w:rsidRDefault="0045543B" w:rsidP="00374872">
      <w:pPr>
        <w:pStyle w:val="ListParagraph"/>
        <w:numPr>
          <w:ilvl w:val="0"/>
          <w:numId w:val="7"/>
        </w:numPr>
        <w:rPr>
          <w:rFonts w:cs="Arial"/>
          <w:sz w:val="22"/>
          <w:szCs w:val="22"/>
          <w:lang w:val="en-GB"/>
        </w:rPr>
      </w:pPr>
      <w:r w:rsidRPr="00EF734F">
        <w:rPr>
          <w:rFonts w:cs="Calibri"/>
          <w:color w:val="000000"/>
          <w:sz w:val="22"/>
          <w:szCs w:val="22"/>
        </w:rPr>
        <w:t>Agree to u</w:t>
      </w:r>
      <w:r w:rsidR="008F51B7" w:rsidRPr="00EF734F">
        <w:rPr>
          <w:rFonts w:cs="Calibri"/>
          <w:color w:val="000000"/>
          <w:sz w:val="22"/>
          <w:szCs w:val="22"/>
        </w:rPr>
        <w:t>phold majority and collective decisions.</w:t>
      </w:r>
    </w:p>
    <w:p w14:paraId="439DE739" w14:textId="77777777" w:rsidR="008F51B7" w:rsidRPr="00EF734F" w:rsidRDefault="008F51B7" w:rsidP="00374872">
      <w:pPr>
        <w:rPr>
          <w:rFonts w:cs="Arial"/>
          <w:sz w:val="22"/>
          <w:szCs w:val="22"/>
          <w:lang w:val="en-GB"/>
        </w:rPr>
      </w:pPr>
    </w:p>
    <w:p w14:paraId="1BBC5638" w14:textId="77777777" w:rsidR="008F51B7" w:rsidRPr="00EF734F" w:rsidRDefault="00CF4758" w:rsidP="00374872">
      <w:pPr>
        <w:ind w:left="284" w:hanging="284"/>
        <w:rPr>
          <w:rFonts w:cs="Arial"/>
          <w:sz w:val="22"/>
          <w:szCs w:val="22"/>
          <w:lang w:val="en-GB"/>
        </w:rPr>
      </w:pPr>
      <w:r w:rsidRPr="00EF734F">
        <w:rPr>
          <w:rFonts w:cs="Arial"/>
          <w:sz w:val="22"/>
          <w:szCs w:val="22"/>
          <w:lang w:val="en-GB"/>
        </w:rPr>
        <w:t>7</w:t>
      </w:r>
      <w:r w:rsidR="008F51B7" w:rsidRPr="00EF734F">
        <w:rPr>
          <w:rFonts w:cs="Arial"/>
          <w:sz w:val="22"/>
          <w:szCs w:val="22"/>
          <w:lang w:val="en-GB"/>
        </w:rPr>
        <w:t>.</w:t>
      </w:r>
      <w:r w:rsidR="008F51B7" w:rsidRPr="00EF734F">
        <w:rPr>
          <w:rFonts w:cs="Arial"/>
          <w:sz w:val="22"/>
          <w:szCs w:val="22"/>
          <w:lang w:val="en-GB"/>
        </w:rPr>
        <w:tab/>
      </w:r>
      <w:r w:rsidR="00677B58" w:rsidRPr="00EF734F">
        <w:rPr>
          <w:rFonts w:cs="Arial"/>
          <w:b/>
          <w:sz w:val="22"/>
          <w:szCs w:val="22"/>
          <w:lang w:val="en-GB"/>
        </w:rPr>
        <w:t>Confidentiality</w:t>
      </w:r>
    </w:p>
    <w:p w14:paraId="23445406" w14:textId="77777777" w:rsidR="00520714" w:rsidRPr="00EF734F" w:rsidRDefault="00677B58" w:rsidP="00374872">
      <w:pPr>
        <w:autoSpaceDE w:val="0"/>
        <w:autoSpaceDN w:val="0"/>
        <w:adjustRightInd w:val="0"/>
        <w:ind w:left="284" w:hanging="284"/>
        <w:rPr>
          <w:rFonts w:cs="Calibri"/>
          <w:color w:val="000000"/>
          <w:sz w:val="22"/>
          <w:szCs w:val="22"/>
        </w:rPr>
      </w:pPr>
      <w:r w:rsidRPr="00EF734F">
        <w:rPr>
          <w:rFonts w:cs="Calibri"/>
          <w:color w:val="000000"/>
          <w:sz w:val="22"/>
          <w:szCs w:val="22"/>
        </w:rPr>
        <w:tab/>
        <w:t xml:space="preserve">Individuals </w:t>
      </w:r>
      <w:r w:rsidRPr="00EF734F">
        <w:rPr>
          <w:rFonts w:cs="Calibri"/>
          <w:sz w:val="22"/>
          <w:szCs w:val="22"/>
        </w:rPr>
        <w:t xml:space="preserve">shall respect the confidentiality of information relating to </w:t>
      </w:r>
      <w:r w:rsidR="00E13A6D" w:rsidRPr="00EF734F">
        <w:rPr>
          <w:rFonts w:cs="Calibri"/>
          <w:sz w:val="22"/>
          <w:szCs w:val="22"/>
        </w:rPr>
        <w:t xml:space="preserve">any </w:t>
      </w:r>
      <w:r w:rsidRPr="00EF734F">
        <w:rPr>
          <w:rFonts w:cs="Calibri"/>
          <w:sz w:val="22"/>
          <w:szCs w:val="22"/>
        </w:rPr>
        <w:t xml:space="preserve">individual or organisation, including personal and private information that may be </w:t>
      </w:r>
      <w:r w:rsidRPr="00EF734F">
        <w:rPr>
          <w:rFonts w:cs="Calibri"/>
          <w:color w:val="000000"/>
          <w:sz w:val="22"/>
          <w:szCs w:val="22"/>
        </w:rPr>
        <w:t>shared by fellow participants in the work of Healthwatch Isles of Scilly.</w:t>
      </w:r>
    </w:p>
    <w:p w14:paraId="0F582E11" w14:textId="77777777" w:rsidR="00CF4758" w:rsidRPr="00EF734F" w:rsidRDefault="00CF4758" w:rsidP="00374872">
      <w:pPr>
        <w:autoSpaceDE w:val="0"/>
        <w:autoSpaceDN w:val="0"/>
        <w:adjustRightInd w:val="0"/>
        <w:ind w:left="284" w:hanging="284"/>
        <w:rPr>
          <w:rFonts w:cs="Arial"/>
          <w:sz w:val="22"/>
          <w:szCs w:val="22"/>
          <w:lang w:val="en-GB"/>
        </w:rPr>
      </w:pPr>
      <w:r w:rsidRPr="00EF734F">
        <w:rPr>
          <w:rFonts w:cs="Calibri"/>
          <w:color w:val="000000"/>
          <w:sz w:val="22"/>
          <w:szCs w:val="22"/>
        </w:rPr>
        <w:tab/>
        <w:t xml:space="preserve">See </w:t>
      </w:r>
      <w:r w:rsidRPr="00EF734F">
        <w:rPr>
          <w:rFonts w:cs="Arial"/>
          <w:sz w:val="22"/>
          <w:szCs w:val="22"/>
          <w:lang w:val="en-GB"/>
        </w:rPr>
        <w:t>Healthwatch Isles of Scilly’s policy on information governance.</w:t>
      </w:r>
    </w:p>
    <w:p w14:paraId="44EC0B61" w14:textId="77777777" w:rsidR="00CF4758" w:rsidRPr="00EF734F" w:rsidRDefault="00CF4758" w:rsidP="00374872">
      <w:pPr>
        <w:autoSpaceDE w:val="0"/>
        <w:autoSpaceDN w:val="0"/>
        <w:adjustRightInd w:val="0"/>
        <w:ind w:left="284" w:hanging="284"/>
        <w:rPr>
          <w:rFonts w:cs="Calibri"/>
          <w:color w:val="000000"/>
          <w:sz w:val="22"/>
          <w:szCs w:val="22"/>
        </w:rPr>
      </w:pPr>
    </w:p>
    <w:p w14:paraId="2E7D73D6" w14:textId="77777777" w:rsidR="00E13A6D" w:rsidRPr="00EF734F" w:rsidRDefault="00CF4758" w:rsidP="00374872">
      <w:pPr>
        <w:autoSpaceDE w:val="0"/>
        <w:autoSpaceDN w:val="0"/>
        <w:adjustRightInd w:val="0"/>
        <w:ind w:left="284" w:hanging="284"/>
        <w:rPr>
          <w:rFonts w:cs="Calibri"/>
          <w:color w:val="000000"/>
          <w:sz w:val="22"/>
          <w:szCs w:val="22"/>
        </w:rPr>
      </w:pPr>
      <w:r w:rsidRPr="00EF734F">
        <w:rPr>
          <w:rFonts w:cs="Calibri"/>
          <w:color w:val="000000"/>
          <w:sz w:val="22"/>
          <w:szCs w:val="22"/>
        </w:rPr>
        <w:t>8</w:t>
      </w:r>
      <w:r w:rsidR="00E13A6D" w:rsidRPr="00EF734F">
        <w:rPr>
          <w:rFonts w:cs="Calibri"/>
          <w:color w:val="000000"/>
          <w:sz w:val="22"/>
          <w:szCs w:val="22"/>
        </w:rPr>
        <w:t>.</w:t>
      </w:r>
      <w:r w:rsidR="00E13A6D" w:rsidRPr="00EF734F">
        <w:rPr>
          <w:rFonts w:cs="Calibri"/>
          <w:color w:val="000000"/>
          <w:sz w:val="22"/>
          <w:szCs w:val="22"/>
        </w:rPr>
        <w:tab/>
      </w:r>
      <w:r w:rsidR="00E13A6D" w:rsidRPr="00EF734F">
        <w:rPr>
          <w:rFonts w:cs="Calibri"/>
          <w:b/>
          <w:color w:val="000000"/>
          <w:sz w:val="22"/>
          <w:szCs w:val="22"/>
        </w:rPr>
        <w:t>Reputation</w:t>
      </w:r>
    </w:p>
    <w:p w14:paraId="1DD1AC4A" w14:textId="77777777" w:rsidR="006B423C" w:rsidRPr="00EF734F" w:rsidRDefault="00677B58" w:rsidP="00374872">
      <w:pPr>
        <w:autoSpaceDE w:val="0"/>
        <w:autoSpaceDN w:val="0"/>
        <w:adjustRightInd w:val="0"/>
        <w:ind w:left="284" w:hanging="284"/>
        <w:rPr>
          <w:rFonts w:cs="Calibri"/>
          <w:sz w:val="22"/>
          <w:szCs w:val="22"/>
        </w:rPr>
      </w:pPr>
      <w:r w:rsidRPr="00EF734F">
        <w:rPr>
          <w:rFonts w:cs="Calibri"/>
          <w:color w:val="FFFFFF"/>
          <w:sz w:val="22"/>
          <w:szCs w:val="22"/>
        </w:rPr>
        <w:t xml:space="preserve"> C</w:t>
      </w:r>
      <w:r w:rsidR="00E13A6D" w:rsidRPr="00EF734F">
        <w:rPr>
          <w:rFonts w:cs="Calibri"/>
          <w:color w:val="FFFFFF"/>
          <w:sz w:val="22"/>
          <w:szCs w:val="22"/>
        </w:rPr>
        <w:tab/>
      </w:r>
      <w:r w:rsidR="00E13A6D" w:rsidRPr="00EF734F">
        <w:rPr>
          <w:rFonts w:cs="Calibri"/>
          <w:sz w:val="22"/>
          <w:szCs w:val="22"/>
        </w:rPr>
        <w:t xml:space="preserve">Individuals shall promote and protect the good reputation of Healthwatch Isles of Scilly. </w:t>
      </w:r>
    </w:p>
    <w:p w14:paraId="0FCB5AAB" w14:textId="77777777" w:rsidR="00E13A6D" w:rsidRPr="00EF734F" w:rsidRDefault="00E13A6D" w:rsidP="00374872">
      <w:pPr>
        <w:autoSpaceDE w:val="0"/>
        <w:autoSpaceDN w:val="0"/>
        <w:adjustRightInd w:val="0"/>
        <w:ind w:left="284"/>
        <w:rPr>
          <w:rFonts w:cs="Calibri"/>
          <w:color w:val="000000"/>
          <w:sz w:val="22"/>
          <w:szCs w:val="22"/>
        </w:rPr>
      </w:pPr>
      <w:r w:rsidRPr="00EF734F">
        <w:rPr>
          <w:rFonts w:cs="Calibri"/>
          <w:color w:val="000000"/>
          <w:sz w:val="22"/>
          <w:szCs w:val="22"/>
        </w:rPr>
        <w:t>They shall:</w:t>
      </w:r>
    </w:p>
    <w:p w14:paraId="0762060D" w14:textId="77777777" w:rsidR="00E13A6D" w:rsidRPr="00EF734F" w:rsidRDefault="00E13A6D" w:rsidP="00374872">
      <w:pPr>
        <w:pStyle w:val="ListParagraph"/>
        <w:numPr>
          <w:ilvl w:val="0"/>
          <w:numId w:val="10"/>
        </w:numPr>
        <w:autoSpaceDE w:val="0"/>
        <w:autoSpaceDN w:val="0"/>
        <w:adjustRightInd w:val="0"/>
        <w:rPr>
          <w:rFonts w:cs="Calibri"/>
          <w:color w:val="000000"/>
          <w:sz w:val="22"/>
          <w:szCs w:val="22"/>
        </w:rPr>
      </w:pPr>
      <w:r w:rsidRPr="00EF734F">
        <w:rPr>
          <w:rFonts w:cs="Calibri"/>
          <w:color w:val="000000"/>
          <w:sz w:val="22"/>
          <w:szCs w:val="22"/>
        </w:rPr>
        <w:t xml:space="preserve">Not speak </w:t>
      </w:r>
      <w:r w:rsidR="00CF4758" w:rsidRPr="00EF734F">
        <w:rPr>
          <w:rFonts w:cs="Calibri"/>
          <w:color w:val="000000"/>
          <w:sz w:val="22"/>
          <w:szCs w:val="22"/>
        </w:rPr>
        <w:t>on behalf of</w:t>
      </w:r>
      <w:r w:rsidRPr="00EF734F">
        <w:rPr>
          <w:rFonts w:cs="Calibri"/>
          <w:color w:val="000000"/>
          <w:sz w:val="22"/>
          <w:szCs w:val="22"/>
        </w:rPr>
        <w:t xml:space="preserve"> </w:t>
      </w:r>
      <w:r w:rsidRPr="00EF734F">
        <w:rPr>
          <w:rFonts w:cs="Calibri"/>
          <w:sz w:val="22"/>
          <w:szCs w:val="22"/>
        </w:rPr>
        <w:t>Healthwatch Isles of Scilly</w:t>
      </w:r>
      <w:r w:rsidRPr="00EF734F">
        <w:rPr>
          <w:rFonts w:cs="Calibri"/>
          <w:color w:val="000000"/>
          <w:sz w:val="22"/>
          <w:szCs w:val="22"/>
        </w:rPr>
        <w:t xml:space="preserve"> to </w:t>
      </w:r>
      <w:r w:rsidR="00CF4758" w:rsidRPr="00EF734F">
        <w:rPr>
          <w:rFonts w:cs="Calibri"/>
          <w:color w:val="000000"/>
          <w:sz w:val="22"/>
          <w:szCs w:val="22"/>
        </w:rPr>
        <w:t xml:space="preserve">external agencies or </w:t>
      </w:r>
      <w:r w:rsidRPr="00EF734F">
        <w:rPr>
          <w:rFonts w:cs="Calibri"/>
          <w:color w:val="000000"/>
          <w:sz w:val="22"/>
          <w:szCs w:val="22"/>
        </w:rPr>
        <w:t xml:space="preserve">the media without prior knowledge and approval from the </w:t>
      </w:r>
      <w:r w:rsidR="0021185F">
        <w:rPr>
          <w:rFonts w:cs="Calibri"/>
          <w:color w:val="000000"/>
          <w:sz w:val="22"/>
          <w:szCs w:val="22"/>
        </w:rPr>
        <w:t>Coordinators</w:t>
      </w:r>
      <w:r w:rsidRPr="00EF734F">
        <w:rPr>
          <w:rFonts w:cs="Calibri"/>
          <w:color w:val="000000"/>
          <w:sz w:val="22"/>
          <w:szCs w:val="22"/>
        </w:rPr>
        <w:t xml:space="preserve"> or Board;</w:t>
      </w:r>
    </w:p>
    <w:p w14:paraId="568ECF7A" w14:textId="77777777" w:rsidR="00E13A6D" w:rsidRPr="00EF734F" w:rsidRDefault="00E13A6D" w:rsidP="00374872">
      <w:pPr>
        <w:pStyle w:val="ListParagraph"/>
        <w:numPr>
          <w:ilvl w:val="0"/>
          <w:numId w:val="10"/>
        </w:numPr>
        <w:autoSpaceDE w:val="0"/>
        <w:autoSpaceDN w:val="0"/>
        <w:adjustRightInd w:val="0"/>
        <w:rPr>
          <w:rFonts w:cs="Calibri"/>
          <w:color w:val="000000"/>
          <w:sz w:val="22"/>
          <w:szCs w:val="22"/>
        </w:rPr>
      </w:pPr>
      <w:r w:rsidRPr="00EF734F">
        <w:rPr>
          <w:rFonts w:cs="Calibri"/>
          <w:color w:val="000000"/>
          <w:sz w:val="22"/>
          <w:szCs w:val="22"/>
        </w:rPr>
        <w:t xml:space="preserve">Not make statements in the name of </w:t>
      </w:r>
      <w:r w:rsidRPr="00EF734F">
        <w:rPr>
          <w:rFonts w:cs="Calibri"/>
          <w:sz w:val="22"/>
          <w:szCs w:val="22"/>
        </w:rPr>
        <w:t>Healthwatch Isles of Scilly</w:t>
      </w:r>
      <w:r w:rsidRPr="00EF734F">
        <w:rPr>
          <w:rFonts w:cs="Calibri"/>
          <w:color w:val="000000"/>
          <w:sz w:val="22"/>
          <w:szCs w:val="22"/>
        </w:rPr>
        <w:t xml:space="preserve"> unless they reflect </w:t>
      </w:r>
      <w:r w:rsidR="00CF4758" w:rsidRPr="00EF734F">
        <w:rPr>
          <w:rFonts w:cs="Calibri"/>
          <w:color w:val="000000"/>
          <w:sz w:val="22"/>
          <w:szCs w:val="22"/>
        </w:rPr>
        <w:t>the</w:t>
      </w:r>
      <w:r w:rsidRPr="00EF734F">
        <w:rPr>
          <w:rFonts w:cs="Calibri"/>
          <w:color w:val="000000"/>
          <w:sz w:val="22"/>
          <w:szCs w:val="22"/>
        </w:rPr>
        <w:t xml:space="preserve"> agreed collective opinion of Healthwatch Isles of Scilly even when this may not agree with their own personal views;</w:t>
      </w:r>
    </w:p>
    <w:p w14:paraId="3FBA6259" w14:textId="77777777" w:rsidR="00E13A6D" w:rsidRPr="00EF734F" w:rsidRDefault="00E13A6D" w:rsidP="00374872">
      <w:pPr>
        <w:pStyle w:val="ListParagraph"/>
        <w:numPr>
          <w:ilvl w:val="0"/>
          <w:numId w:val="10"/>
        </w:numPr>
        <w:autoSpaceDE w:val="0"/>
        <w:autoSpaceDN w:val="0"/>
        <w:adjustRightInd w:val="0"/>
        <w:rPr>
          <w:rFonts w:cs="Calibri"/>
          <w:color w:val="000000"/>
          <w:sz w:val="22"/>
          <w:szCs w:val="22"/>
        </w:rPr>
      </w:pPr>
      <w:r w:rsidRPr="00EF734F">
        <w:rPr>
          <w:rFonts w:cs="Calibri"/>
          <w:color w:val="000000"/>
          <w:sz w:val="22"/>
          <w:szCs w:val="22"/>
        </w:rPr>
        <w:t>When speaking</w:t>
      </w:r>
      <w:r w:rsidR="0045543B" w:rsidRPr="00EF734F">
        <w:rPr>
          <w:rFonts w:cs="Calibri"/>
          <w:color w:val="000000"/>
          <w:sz w:val="22"/>
          <w:szCs w:val="22"/>
        </w:rPr>
        <w:t xml:space="preserve"> or writing</w:t>
      </w:r>
      <w:r w:rsidRPr="00EF734F">
        <w:rPr>
          <w:rFonts w:cs="Calibri"/>
          <w:color w:val="000000"/>
          <w:sz w:val="22"/>
          <w:szCs w:val="22"/>
        </w:rPr>
        <w:t xml:space="preserve"> in a public forum and/or in their role as a representative of an</w:t>
      </w:r>
      <w:r w:rsidR="00FB4745" w:rsidRPr="00EF734F">
        <w:rPr>
          <w:rFonts w:cs="Calibri"/>
          <w:color w:val="000000"/>
          <w:sz w:val="22"/>
          <w:szCs w:val="22"/>
        </w:rPr>
        <w:t>other</w:t>
      </w:r>
      <w:r w:rsidRPr="00EF734F">
        <w:rPr>
          <w:rFonts w:cs="Calibri"/>
          <w:color w:val="000000"/>
          <w:sz w:val="22"/>
          <w:szCs w:val="22"/>
        </w:rPr>
        <w:t xml:space="preserve"> organisation, make it clear that their opinions are their own or that of the</w:t>
      </w:r>
      <w:r w:rsidR="00FB4745" w:rsidRPr="00EF734F">
        <w:rPr>
          <w:rFonts w:cs="Calibri"/>
          <w:color w:val="000000"/>
          <w:sz w:val="22"/>
          <w:szCs w:val="22"/>
        </w:rPr>
        <w:t xml:space="preserve"> other</w:t>
      </w:r>
      <w:r w:rsidRPr="00EF734F">
        <w:rPr>
          <w:rFonts w:cs="Calibri"/>
          <w:color w:val="000000"/>
          <w:sz w:val="22"/>
          <w:szCs w:val="22"/>
        </w:rPr>
        <w:t xml:space="preserve"> organisation;</w:t>
      </w:r>
    </w:p>
    <w:p w14:paraId="6C5BC0CD" w14:textId="77777777" w:rsidR="00FB4745" w:rsidRPr="00EF734F" w:rsidRDefault="00FB4745" w:rsidP="00374872">
      <w:pPr>
        <w:pStyle w:val="ListParagraph"/>
        <w:numPr>
          <w:ilvl w:val="0"/>
          <w:numId w:val="10"/>
        </w:numPr>
        <w:autoSpaceDE w:val="0"/>
        <w:autoSpaceDN w:val="0"/>
        <w:adjustRightInd w:val="0"/>
        <w:rPr>
          <w:rFonts w:cs="Calibri"/>
          <w:color w:val="000000"/>
          <w:sz w:val="22"/>
          <w:szCs w:val="22"/>
        </w:rPr>
      </w:pPr>
      <w:r w:rsidRPr="00EF734F">
        <w:rPr>
          <w:rFonts w:cs="Arial"/>
          <w:sz w:val="22"/>
          <w:szCs w:val="22"/>
          <w:lang w:val="en-GB"/>
        </w:rPr>
        <w:t>Be mindful that they may be seen as represent</w:t>
      </w:r>
      <w:r w:rsidR="0045543B" w:rsidRPr="00EF734F">
        <w:rPr>
          <w:rFonts w:cs="Arial"/>
          <w:sz w:val="22"/>
          <w:szCs w:val="22"/>
          <w:lang w:val="en-GB"/>
        </w:rPr>
        <w:t>at</w:t>
      </w:r>
      <w:r w:rsidRPr="00EF734F">
        <w:rPr>
          <w:rFonts w:cs="Arial"/>
          <w:sz w:val="22"/>
          <w:szCs w:val="22"/>
          <w:lang w:val="en-GB"/>
        </w:rPr>
        <w:t>i</w:t>
      </w:r>
      <w:r w:rsidR="0045543B" w:rsidRPr="00EF734F">
        <w:rPr>
          <w:rFonts w:cs="Arial"/>
          <w:sz w:val="22"/>
          <w:szCs w:val="22"/>
          <w:lang w:val="en-GB"/>
        </w:rPr>
        <w:t>ve of</w:t>
      </w:r>
      <w:r w:rsidRPr="00EF734F">
        <w:rPr>
          <w:rFonts w:cs="Arial"/>
          <w:sz w:val="22"/>
          <w:szCs w:val="22"/>
          <w:lang w:val="en-GB"/>
        </w:rPr>
        <w:t xml:space="preserve"> Healthwatch Isles of Scilly and its views in a number of other circumstances</w:t>
      </w:r>
      <w:r w:rsidR="0045543B" w:rsidRPr="00EF734F">
        <w:rPr>
          <w:rFonts w:cs="Arial"/>
          <w:sz w:val="22"/>
          <w:szCs w:val="22"/>
          <w:lang w:val="en-GB"/>
        </w:rPr>
        <w:t xml:space="preserve"> and arenas</w:t>
      </w:r>
      <w:r w:rsidRPr="00EF734F">
        <w:rPr>
          <w:rFonts w:cs="Arial"/>
          <w:sz w:val="22"/>
          <w:szCs w:val="22"/>
          <w:lang w:val="en-GB"/>
        </w:rPr>
        <w:t>;</w:t>
      </w:r>
    </w:p>
    <w:p w14:paraId="17007BD3" w14:textId="77777777" w:rsidR="00FB4745" w:rsidRPr="00EF734F" w:rsidRDefault="00CF4758" w:rsidP="00374872">
      <w:pPr>
        <w:pStyle w:val="ListParagraph"/>
        <w:numPr>
          <w:ilvl w:val="0"/>
          <w:numId w:val="10"/>
        </w:numPr>
        <w:autoSpaceDE w:val="0"/>
        <w:autoSpaceDN w:val="0"/>
        <w:adjustRightInd w:val="0"/>
        <w:rPr>
          <w:rFonts w:cs="Calibri"/>
          <w:color w:val="000000"/>
          <w:sz w:val="22"/>
          <w:szCs w:val="22"/>
        </w:rPr>
      </w:pPr>
      <w:r w:rsidRPr="00EF734F">
        <w:rPr>
          <w:rFonts w:cs="Calibri"/>
          <w:color w:val="000000"/>
          <w:sz w:val="22"/>
          <w:szCs w:val="22"/>
        </w:rPr>
        <w:t>S</w:t>
      </w:r>
      <w:r w:rsidR="00E13A6D" w:rsidRPr="00EF734F">
        <w:rPr>
          <w:rFonts w:cs="Calibri"/>
          <w:color w:val="000000"/>
          <w:sz w:val="22"/>
          <w:szCs w:val="22"/>
        </w:rPr>
        <w:t>trive to establish respectful and courteous relationships with all they come into contact with in carrying out the activities of Healthwatch Isles of Scilly</w:t>
      </w:r>
      <w:r w:rsidR="00FB4745" w:rsidRPr="00EF734F">
        <w:rPr>
          <w:rFonts w:cs="Calibri"/>
          <w:color w:val="000000"/>
          <w:sz w:val="22"/>
          <w:szCs w:val="22"/>
        </w:rPr>
        <w:t>.</w:t>
      </w:r>
    </w:p>
    <w:p w14:paraId="089B112B" w14:textId="77777777" w:rsidR="00FB4745" w:rsidRPr="00EF734F" w:rsidRDefault="00FB4745" w:rsidP="00374872">
      <w:pPr>
        <w:pStyle w:val="ListParagraph"/>
        <w:autoSpaceDE w:val="0"/>
        <w:autoSpaceDN w:val="0"/>
        <w:adjustRightInd w:val="0"/>
        <w:ind w:left="1004"/>
        <w:rPr>
          <w:rFonts w:cs="Calibri"/>
          <w:color w:val="000000"/>
          <w:sz w:val="22"/>
          <w:szCs w:val="22"/>
        </w:rPr>
      </w:pPr>
    </w:p>
    <w:p w14:paraId="3FEE44FC" w14:textId="77777777" w:rsidR="00FB4745" w:rsidRPr="00EF734F" w:rsidRDefault="00FB4745" w:rsidP="00374872">
      <w:pPr>
        <w:pStyle w:val="ListParagraph"/>
        <w:autoSpaceDE w:val="0"/>
        <w:autoSpaceDN w:val="0"/>
        <w:adjustRightInd w:val="0"/>
        <w:ind w:left="284" w:hanging="284"/>
        <w:rPr>
          <w:rFonts w:cs="Calibri"/>
          <w:b/>
          <w:color w:val="000000"/>
          <w:sz w:val="22"/>
          <w:szCs w:val="22"/>
        </w:rPr>
      </w:pPr>
      <w:r w:rsidRPr="00EF734F">
        <w:rPr>
          <w:rFonts w:cs="Calibri"/>
          <w:color w:val="000000"/>
          <w:sz w:val="22"/>
          <w:szCs w:val="22"/>
        </w:rPr>
        <w:t>9.</w:t>
      </w:r>
      <w:r w:rsidRPr="00EF734F">
        <w:rPr>
          <w:rFonts w:cs="Calibri"/>
          <w:color w:val="000000"/>
          <w:sz w:val="22"/>
          <w:szCs w:val="22"/>
        </w:rPr>
        <w:tab/>
      </w:r>
      <w:r w:rsidRPr="00EF734F">
        <w:rPr>
          <w:rFonts w:cs="Calibri"/>
          <w:b/>
          <w:color w:val="000000"/>
          <w:sz w:val="22"/>
          <w:szCs w:val="22"/>
        </w:rPr>
        <w:t>Breaches of this code of conduct</w:t>
      </w:r>
    </w:p>
    <w:p w14:paraId="32D95163" w14:textId="77777777" w:rsidR="00FB4745" w:rsidRPr="00EF734F" w:rsidRDefault="0060123D" w:rsidP="00374872">
      <w:pPr>
        <w:pStyle w:val="ListParagraph"/>
        <w:numPr>
          <w:ilvl w:val="0"/>
          <w:numId w:val="11"/>
        </w:numPr>
        <w:autoSpaceDE w:val="0"/>
        <w:autoSpaceDN w:val="0"/>
        <w:adjustRightInd w:val="0"/>
        <w:rPr>
          <w:rFonts w:cs="Calibri"/>
          <w:color w:val="000000"/>
          <w:sz w:val="22"/>
          <w:szCs w:val="22"/>
        </w:rPr>
      </w:pPr>
      <w:r w:rsidRPr="00EF734F">
        <w:rPr>
          <w:rFonts w:cs="Calibri"/>
          <w:color w:val="000000"/>
          <w:sz w:val="22"/>
          <w:szCs w:val="22"/>
        </w:rPr>
        <w:t xml:space="preserve">A breach of this code of conduct by any individual will be reported and attended to by the Chair of Healthwatch Isles of Scilly, in the first instance. The Chair will endeavour to respond in a timely manner and deal with the </w:t>
      </w:r>
      <w:r w:rsidR="0045543B" w:rsidRPr="00EF734F">
        <w:rPr>
          <w:rFonts w:cs="Calibri"/>
          <w:color w:val="000000"/>
          <w:sz w:val="22"/>
          <w:szCs w:val="22"/>
        </w:rPr>
        <w:t>matter</w:t>
      </w:r>
      <w:r w:rsidRPr="00EF734F">
        <w:rPr>
          <w:rFonts w:cs="Calibri"/>
          <w:color w:val="000000"/>
          <w:sz w:val="22"/>
          <w:szCs w:val="22"/>
        </w:rPr>
        <w:t xml:space="preserve"> sensitively</w:t>
      </w:r>
      <w:r w:rsidR="0045543B" w:rsidRPr="00EF734F">
        <w:rPr>
          <w:rFonts w:cs="Calibri"/>
          <w:color w:val="000000"/>
          <w:sz w:val="22"/>
          <w:szCs w:val="22"/>
        </w:rPr>
        <w:t>.</w:t>
      </w:r>
    </w:p>
    <w:p w14:paraId="561414A3" w14:textId="77777777" w:rsidR="0060123D" w:rsidRPr="00EF734F" w:rsidRDefault="0060123D" w:rsidP="00374872">
      <w:pPr>
        <w:pStyle w:val="ListParagraph"/>
        <w:numPr>
          <w:ilvl w:val="0"/>
          <w:numId w:val="11"/>
        </w:numPr>
        <w:autoSpaceDE w:val="0"/>
        <w:autoSpaceDN w:val="0"/>
        <w:adjustRightInd w:val="0"/>
        <w:rPr>
          <w:rFonts w:cs="Calibri"/>
          <w:color w:val="000000"/>
          <w:sz w:val="22"/>
          <w:szCs w:val="22"/>
        </w:rPr>
      </w:pPr>
      <w:r w:rsidRPr="00EF734F">
        <w:rPr>
          <w:rFonts w:cs="Calibri"/>
          <w:color w:val="000000"/>
          <w:sz w:val="22"/>
          <w:szCs w:val="22"/>
        </w:rPr>
        <w:t>If the matter concerns the Chair, it will be reported and attended to by another Director.</w:t>
      </w:r>
    </w:p>
    <w:p w14:paraId="5B688A9A" w14:textId="77777777" w:rsidR="0060123D" w:rsidRDefault="0060123D" w:rsidP="00374872">
      <w:pPr>
        <w:pStyle w:val="ListParagraph"/>
        <w:numPr>
          <w:ilvl w:val="0"/>
          <w:numId w:val="11"/>
        </w:numPr>
        <w:autoSpaceDE w:val="0"/>
        <w:autoSpaceDN w:val="0"/>
        <w:adjustRightInd w:val="0"/>
        <w:rPr>
          <w:rFonts w:cs="Calibri"/>
          <w:color w:val="000000"/>
          <w:sz w:val="22"/>
          <w:szCs w:val="22"/>
        </w:rPr>
      </w:pPr>
      <w:r w:rsidRPr="00EF734F">
        <w:rPr>
          <w:rFonts w:cs="Calibri"/>
          <w:color w:val="000000"/>
          <w:sz w:val="22"/>
          <w:szCs w:val="22"/>
        </w:rPr>
        <w:t xml:space="preserve"> If the matter is not resolved to the satisfaction of the individual or the Director dealing with it, it may be referred for further consideration and action by the full Board. </w:t>
      </w:r>
    </w:p>
    <w:p w14:paraId="549A2A88" w14:textId="77777777" w:rsidR="00EB5932" w:rsidRDefault="00EB5932" w:rsidP="00EB5932">
      <w:pPr>
        <w:autoSpaceDE w:val="0"/>
        <w:autoSpaceDN w:val="0"/>
        <w:adjustRightInd w:val="0"/>
        <w:rPr>
          <w:rFonts w:cs="Calibri"/>
          <w:color w:val="000000"/>
          <w:sz w:val="22"/>
          <w:szCs w:val="22"/>
        </w:rPr>
      </w:pPr>
    </w:p>
    <w:p w14:paraId="395E9586" w14:textId="77777777" w:rsidR="00EB5932" w:rsidRPr="00D970E7" w:rsidRDefault="00EB5932" w:rsidP="00EB5932">
      <w:pPr>
        <w:contextualSpacing/>
        <w:rPr>
          <w:i/>
          <w:sz w:val="22"/>
          <w:szCs w:val="22"/>
        </w:rPr>
      </w:pPr>
      <w:r w:rsidRPr="00D970E7">
        <w:rPr>
          <w:sz w:val="22"/>
          <w:szCs w:val="22"/>
        </w:rPr>
        <w:t>Agreed by Healthwatch Isles of Scilly Board</w:t>
      </w:r>
      <w:r w:rsidRPr="00D970E7">
        <w:rPr>
          <w:i/>
          <w:sz w:val="22"/>
          <w:szCs w:val="22"/>
        </w:rPr>
        <w:t xml:space="preserve"> </w:t>
      </w:r>
      <w:r w:rsidR="0097211E" w:rsidRPr="0097211E">
        <w:rPr>
          <w:sz w:val="22"/>
          <w:szCs w:val="22"/>
        </w:rPr>
        <w:t>on 07/11/13</w:t>
      </w:r>
    </w:p>
    <w:p w14:paraId="7C9B01A7" w14:textId="53583752" w:rsidR="00EB5932" w:rsidRPr="00EB5932" w:rsidRDefault="00EB5932" w:rsidP="00EB5932">
      <w:pPr>
        <w:autoSpaceDE w:val="0"/>
        <w:autoSpaceDN w:val="0"/>
        <w:adjustRightInd w:val="0"/>
        <w:rPr>
          <w:rFonts w:cs="Calibri"/>
          <w:color w:val="000000"/>
          <w:sz w:val="22"/>
          <w:szCs w:val="22"/>
        </w:rPr>
      </w:pPr>
      <w:r w:rsidRPr="00D970E7">
        <w:rPr>
          <w:sz w:val="22"/>
          <w:szCs w:val="22"/>
        </w:rPr>
        <w:t>Review: before April 20</w:t>
      </w:r>
      <w:r w:rsidR="00B83B37">
        <w:rPr>
          <w:sz w:val="22"/>
          <w:szCs w:val="22"/>
        </w:rPr>
        <w:t>2</w:t>
      </w:r>
      <w:r w:rsidR="004326FD">
        <w:rPr>
          <w:sz w:val="22"/>
          <w:szCs w:val="22"/>
        </w:rPr>
        <w:t>4</w:t>
      </w:r>
    </w:p>
    <w:sectPr w:rsidR="00EB5932" w:rsidRPr="00EB5932" w:rsidSect="00EB5932">
      <w:footerReference w:type="default" r:id="rId11"/>
      <w:pgSz w:w="11906" w:h="16838"/>
      <w:pgMar w:top="567" w:right="1021" w:bottom="851" w:left="102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1D36C" w14:textId="77777777" w:rsidR="005E78CA" w:rsidRDefault="005E78CA" w:rsidP="00BB4B81">
      <w:r>
        <w:separator/>
      </w:r>
    </w:p>
  </w:endnote>
  <w:endnote w:type="continuationSeparator" w:id="0">
    <w:p w14:paraId="490749B5" w14:textId="77777777" w:rsidR="005E78CA" w:rsidRDefault="005E78CA" w:rsidP="00BB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549716"/>
      <w:docPartObj>
        <w:docPartGallery w:val="Page Numbers (Bottom of Page)"/>
        <w:docPartUnique/>
      </w:docPartObj>
    </w:sdtPr>
    <w:sdtEndPr>
      <w:rPr>
        <w:color w:val="7F7F7F" w:themeColor="text1" w:themeTint="80"/>
        <w:sz w:val="22"/>
        <w:szCs w:val="22"/>
      </w:rPr>
    </w:sdtEndPr>
    <w:sdtContent>
      <w:p w14:paraId="234A74D2" w14:textId="1AE20965" w:rsidR="00E13A6D" w:rsidRDefault="00E13A6D">
        <w:pPr>
          <w:pStyle w:val="Footer"/>
          <w:jc w:val="right"/>
        </w:pPr>
        <w:r w:rsidRPr="00BB4B81">
          <w:rPr>
            <w:color w:val="7F7F7F" w:themeColor="text1" w:themeTint="80"/>
            <w:sz w:val="22"/>
            <w:szCs w:val="22"/>
          </w:rPr>
          <w:t>HWIOS Code of Conduct</w:t>
        </w:r>
        <w:r w:rsidRPr="00BB4B81">
          <w:rPr>
            <w:color w:val="7F7F7F" w:themeColor="text1" w:themeTint="80"/>
            <w:sz w:val="22"/>
            <w:szCs w:val="22"/>
          </w:rPr>
          <w:tab/>
        </w:r>
        <w:r w:rsidR="0021185F">
          <w:rPr>
            <w:color w:val="7F7F7F" w:themeColor="text1" w:themeTint="80"/>
            <w:sz w:val="22"/>
            <w:szCs w:val="22"/>
          </w:rPr>
          <w:t xml:space="preserve">Updated </w:t>
        </w:r>
        <w:r w:rsidR="004326FD">
          <w:rPr>
            <w:color w:val="7F7F7F" w:themeColor="text1" w:themeTint="80"/>
            <w:sz w:val="22"/>
            <w:szCs w:val="22"/>
          </w:rPr>
          <w:t>09-10-2024</w:t>
        </w:r>
        <w:r w:rsidRPr="00BB4B81">
          <w:rPr>
            <w:color w:val="7F7F7F" w:themeColor="text1" w:themeTint="80"/>
            <w:sz w:val="22"/>
            <w:szCs w:val="22"/>
          </w:rPr>
          <w:tab/>
        </w:r>
        <w:r w:rsidR="00D84D00" w:rsidRPr="00BB4B81">
          <w:rPr>
            <w:color w:val="7F7F7F" w:themeColor="text1" w:themeTint="80"/>
            <w:sz w:val="22"/>
            <w:szCs w:val="22"/>
          </w:rPr>
          <w:fldChar w:fldCharType="begin"/>
        </w:r>
        <w:r w:rsidRPr="00BB4B81">
          <w:rPr>
            <w:color w:val="7F7F7F" w:themeColor="text1" w:themeTint="80"/>
            <w:sz w:val="22"/>
            <w:szCs w:val="22"/>
          </w:rPr>
          <w:instrText xml:space="preserve"> PAGE   \* MERGEFORMAT </w:instrText>
        </w:r>
        <w:r w:rsidR="00D84D00" w:rsidRPr="00BB4B81">
          <w:rPr>
            <w:color w:val="7F7F7F" w:themeColor="text1" w:themeTint="80"/>
            <w:sz w:val="22"/>
            <w:szCs w:val="22"/>
          </w:rPr>
          <w:fldChar w:fldCharType="separate"/>
        </w:r>
        <w:r w:rsidR="000F0F49">
          <w:rPr>
            <w:noProof/>
            <w:color w:val="7F7F7F" w:themeColor="text1" w:themeTint="80"/>
            <w:sz w:val="22"/>
            <w:szCs w:val="22"/>
          </w:rPr>
          <w:t>2</w:t>
        </w:r>
        <w:r w:rsidR="00D84D00" w:rsidRPr="00BB4B81">
          <w:rPr>
            <w:color w:val="7F7F7F" w:themeColor="text1" w:themeTint="80"/>
            <w:sz w:val="22"/>
            <w:szCs w:val="22"/>
          </w:rPr>
          <w:fldChar w:fldCharType="end"/>
        </w:r>
      </w:p>
    </w:sdtContent>
  </w:sdt>
  <w:p w14:paraId="7A70609F" w14:textId="77777777" w:rsidR="00E13A6D" w:rsidRDefault="00E13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4404F" w14:textId="77777777" w:rsidR="005E78CA" w:rsidRDefault="005E78CA" w:rsidP="00BB4B81">
      <w:r>
        <w:separator/>
      </w:r>
    </w:p>
  </w:footnote>
  <w:footnote w:type="continuationSeparator" w:id="0">
    <w:p w14:paraId="6E7476C9" w14:textId="77777777" w:rsidR="005E78CA" w:rsidRDefault="005E78CA" w:rsidP="00BB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E7523"/>
    <w:multiLevelType w:val="hybridMultilevel"/>
    <w:tmpl w:val="002C0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555B1F"/>
    <w:multiLevelType w:val="hybridMultilevel"/>
    <w:tmpl w:val="1B2CC81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36B36C7"/>
    <w:multiLevelType w:val="hybridMultilevel"/>
    <w:tmpl w:val="4A7003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1400E4"/>
    <w:multiLevelType w:val="hybridMultilevel"/>
    <w:tmpl w:val="CC6022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0E6D6B"/>
    <w:multiLevelType w:val="hybridMultilevel"/>
    <w:tmpl w:val="F74EF3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7864947"/>
    <w:multiLevelType w:val="hybridMultilevel"/>
    <w:tmpl w:val="F5B22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0353F3"/>
    <w:multiLevelType w:val="hybridMultilevel"/>
    <w:tmpl w:val="C792B5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577E3E0A"/>
    <w:multiLevelType w:val="hybridMultilevel"/>
    <w:tmpl w:val="9FAAD8D6"/>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B625C37"/>
    <w:multiLevelType w:val="hybridMultilevel"/>
    <w:tmpl w:val="ECD08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9153D2"/>
    <w:multiLevelType w:val="hybridMultilevel"/>
    <w:tmpl w:val="5E0EAD20"/>
    <w:lvl w:ilvl="0" w:tplc="31A8627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173E30"/>
    <w:multiLevelType w:val="hybridMultilevel"/>
    <w:tmpl w:val="D35AB6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5693224">
    <w:abstractNumId w:val="0"/>
  </w:num>
  <w:num w:numId="2" w16cid:durableId="1635864502">
    <w:abstractNumId w:val="3"/>
  </w:num>
  <w:num w:numId="3" w16cid:durableId="1875464620">
    <w:abstractNumId w:val="4"/>
  </w:num>
  <w:num w:numId="4" w16cid:durableId="1400009664">
    <w:abstractNumId w:val="9"/>
  </w:num>
  <w:num w:numId="5" w16cid:durableId="635338715">
    <w:abstractNumId w:val="6"/>
  </w:num>
  <w:num w:numId="6" w16cid:durableId="1695351589">
    <w:abstractNumId w:val="10"/>
  </w:num>
  <w:num w:numId="7" w16cid:durableId="174421690">
    <w:abstractNumId w:val="2"/>
  </w:num>
  <w:num w:numId="8" w16cid:durableId="1314212593">
    <w:abstractNumId w:val="8"/>
  </w:num>
  <w:num w:numId="9" w16cid:durableId="53360506">
    <w:abstractNumId w:val="5"/>
  </w:num>
  <w:num w:numId="10" w16cid:durableId="17391335">
    <w:abstractNumId w:val="1"/>
  </w:num>
  <w:num w:numId="11" w16cid:durableId="2081368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49ED"/>
    <w:rsid w:val="00027ABA"/>
    <w:rsid w:val="00034EDB"/>
    <w:rsid w:val="000549ED"/>
    <w:rsid w:val="00065547"/>
    <w:rsid w:val="00075B62"/>
    <w:rsid w:val="000B1049"/>
    <w:rsid w:val="000F0F49"/>
    <w:rsid w:val="00141C20"/>
    <w:rsid w:val="00157D4A"/>
    <w:rsid w:val="001E5D6B"/>
    <w:rsid w:val="0021185F"/>
    <w:rsid w:val="00214E8B"/>
    <w:rsid w:val="002527EE"/>
    <w:rsid w:val="00254ECE"/>
    <w:rsid w:val="00325C35"/>
    <w:rsid w:val="00341FC6"/>
    <w:rsid w:val="00350006"/>
    <w:rsid w:val="00374872"/>
    <w:rsid w:val="003D5646"/>
    <w:rsid w:val="003E5687"/>
    <w:rsid w:val="00400BDC"/>
    <w:rsid w:val="00410901"/>
    <w:rsid w:val="0042101E"/>
    <w:rsid w:val="004326FD"/>
    <w:rsid w:val="00443856"/>
    <w:rsid w:val="0045543B"/>
    <w:rsid w:val="004A2616"/>
    <w:rsid w:val="004B73AB"/>
    <w:rsid w:val="004D0DE8"/>
    <w:rsid w:val="004D5FDA"/>
    <w:rsid w:val="004E426E"/>
    <w:rsid w:val="00520714"/>
    <w:rsid w:val="0052707B"/>
    <w:rsid w:val="0056790B"/>
    <w:rsid w:val="005B03B8"/>
    <w:rsid w:val="005E78CA"/>
    <w:rsid w:val="0060123D"/>
    <w:rsid w:val="006335E5"/>
    <w:rsid w:val="00664AA0"/>
    <w:rsid w:val="00677B58"/>
    <w:rsid w:val="006B423C"/>
    <w:rsid w:val="00786190"/>
    <w:rsid w:val="00790D95"/>
    <w:rsid w:val="008647AD"/>
    <w:rsid w:val="00893B7C"/>
    <w:rsid w:val="008A5BF5"/>
    <w:rsid w:val="008B171A"/>
    <w:rsid w:val="008F51B7"/>
    <w:rsid w:val="0097211E"/>
    <w:rsid w:val="00972958"/>
    <w:rsid w:val="009747E1"/>
    <w:rsid w:val="009D1DC7"/>
    <w:rsid w:val="00A16160"/>
    <w:rsid w:val="00A34250"/>
    <w:rsid w:val="00A75715"/>
    <w:rsid w:val="00B83B37"/>
    <w:rsid w:val="00B94FA0"/>
    <w:rsid w:val="00BA7837"/>
    <w:rsid w:val="00BB4B81"/>
    <w:rsid w:val="00BF031F"/>
    <w:rsid w:val="00C50E8B"/>
    <w:rsid w:val="00C95B5C"/>
    <w:rsid w:val="00CB13A7"/>
    <w:rsid w:val="00CF4758"/>
    <w:rsid w:val="00D074AA"/>
    <w:rsid w:val="00D07BEC"/>
    <w:rsid w:val="00D13459"/>
    <w:rsid w:val="00D55A02"/>
    <w:rsid w:val="00D6503F"/>
    <w:rsid w:val="00D65379"/>
    <w:rsid w:val="00D81B9D"/>
    <w:rsid w:val="00D84D00"/>
    <w:rsid w:val="00DA216C"/>
    <w:rsid w:val="00DE4F72"/>
    <w:rsid w:val="00E069F0"/>
    <w:rsid w:val="00E13A6D"/>
    <w:rsid w:val="00E246F9"/>
    <w:rsid w:val="00E8208E"/>
    <w:rsid w:val="00EB5932"/>
    <w:rsid w:val="00ED1018"/>
    <w:rsid w:val="00EF734F"/>
    <w:rsid w:val="00F2387E"/>
    <w:rsid w:val="00F66710"/>
    <w:rsid w:val="00F80374"/>
    <w:rsid w:val="00F81F3F"/>
    <w:rsid w:val="00F842E2"/>
    <w:rsid w:val="00FB4745"/>
    <w:rsid w:val="00FD065C"/>
    <w:rsid w:val="00FF5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0FDA1"/>
  <w15:docId w15:val="{994655DD-C573-4D52-BBC2-E085708C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F"/>
    <w:pPr>
      <w:spacing w:after="0" w:line="240" w:lineRule="auto"/>
    </w:pPr>
    <w:rPr>
      <w:sz w:val="24"/>
      <w:szCs w:val="24"/>
    </w:rPr>
  </w:style>
  <w:style w:type="paragraph" w:styleId="Heading1">
    <w:name w:val="heading 1"/>
    <w:basedOn w:val="Normal"/>
    <w:next w:val="Normal"/>
    <w:link w:val="Heading1Char"/>
    <w:uiPriority w:val="9"/>
    <w:qFormat/>
    <w:rsid w:val="00BF031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F031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F031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F031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F031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F031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F031F"/>
    <w:pPr>
      <w:spacing w:before="240" w:after="60"/>
      <w:outlineLvl w:val="6"/>
    </w:pPr>
  </w:style>
  <w:style w:type="paragraph" w:styleId="Heading8">
    <w:name w:val="heading 8"/>
    <w:basedOn w:val="Normal"/>
    <w:next w:val="Normal"/>
    <w:link w:val="Heading8Char"/>
    <w:uiPriority w:val="9"/>
    <w:semiHidden/>
    <w:unhideWhenUsed/>
    <w:qFormat/>
    <w:rsid w:val="00BF031F"/>
    <w:pPr>
      <w:spacing w:before="240" w:after="60"/>
      <w:outlineLvl w:val="7"/>
    </w:pPr>
    <w:rPr>
      <w:i/>
      <w:iCs/>
    </w:rPr>
  </w:style>
  <w:style w:type="paragraph" w:styleId="Heading9">
    <w:name w:val="heading 9"/>
    <w:basedOn w:val="Normal"/>
    <w:next w:val="Normal"/>
    <w:link w:val="Heading9Char"/>
    <w:uiPriority w:val="9"/>
    <w:semiHidden/>
    <w:unhideWhenUsed/>
    <w:qFormat/>
    <w:rsid w:val="00BF031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31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F031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F031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F031F"/>
    <w:rPr>
      <w:b/>
      <w:bCs/>
      <w:sz w:val="28"/>
      <w:szCs w:val="28"/>
    </w:rPr>
  </w:style>
  <w:style w:type="character" w:customStyle="1" w:styleId="Heading5Char">
    <w:name w:val="Heading 5 Char"/>
    <w:basedOn w:val="DefaultParagraphFont"/>
    <w:link w:val="Heading5"/>
    <w:uiPriority w:val="9"/>
    <w:semiHidden/>
    <w:rsid w:val="00BF031F"/>
    <w:rPr>
      <w:b/>
      <w:bCs/>
      <w:i/>
      <w:iCs/>
      <w:sz w:val="26"/>
      <w:szCs w:val="26"/>
    </w:rPr>
  </w:style>
  <w:style w:type="character" w:customStyle="1" w:styleId="Heading6Char">
    <w:name w:val="Heading 6 Char"/>
    <w:basedOn w:val="DefaultParagraphFont"/>
    <w:link w:val="Heading6"/>
    <w:uiPriority w:val="9"/>
    <w:semiHidden/>
    <w:rsid w:val="00BF031F"/>
    <w:rPr>
      <w:b/>
      <w:bCs/>
    </w:rPr>
  </w:style>
  <w:style w:type="character" w:customStyle="1" w:styleId="Heading7Char">
    <w:name w:val="Heading 7 Char"/>
    <w:basedOn w:val="DefaultParagraphFont"/>
    <w:link w:val="Heading7"/>
    <w:uiPriority w:val="9"/>
    <w:semiHidden/>
    <w:rsid w:val="00BF031F"/>
    <w:rPr>
      <w:sz w:val="24"/>
      <w:szCs w:val="24"/>
    </w:rPr>
  </w:style>
  <w:style w:type="character" w:customStyle="1" w:styleId="Heading8Char">
    <w:name w:val="Heading 8 Char"/>
    <w:basedOn w:val="DefaultParagraphFont"/>
    <w:link w:val="Heading8"/>
    <w:uiPriority w:val="9"/>
    <w:semiHidden/>
    <w:rsid w:val="00BF031F"/>
    <w:rPr>
      <w:i/>
      <w:iCs/>
      <w:sz w:val="24"/>
      <w:szCs w:val="24"/>
    </w:rPr>
  </w:style>
  <w:style w:type="character" w:customStyle="1" w:styleId="Heading9Char">
    <w:name w:val="Heading 9 Char"/>
    <w:basedOn w:val="DefaultParagraphFont"/>
    <w:link w:val="Heading9"/>
    <w:uiPriority w:val="9"/>
    <w:semiHidden/>
    <w:rsid w:val="00BF031F"/>
    <w:rPr>
      <w:rFonts w:asciiTheme="majorHAnsi" w:eastAsiaTheme="majorEastAsia" w:hAnsiTheme="majorHAnsi"/>
    </w:rPr>
  </w:style>
  <w:style w:type="paragraph" w:styleId="Title">
    <w:name w:val="Title"/>
    <w:basedOn w:val="Normal"/>
    <w:next w:val="Normal"/>
    <w:link w:val="TitleChar"/>
    <w:uiPriority w:val="10"/>
    <w:qFormat/>
    <w:rsid w:val="00BF031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F031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F031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F031F"/>
    <w:rPr>
      <w:rFonts w:asciiTheme="majorHAnsi" w:eastAsiaTheme="majorEastAsia" w:hAnsiTheme="majorHAnsi"/>
      <w:sz w:val="24"/>
      <w:szCs w:val="24"/>
    </w:rPr>
  </w:style>
  <w:style w:type="character" w:styleId="Strong">
    <w:name w:val="Strong"/>
    <w:basedOn w:val="DefaultParagraphFont"/>
    <w:uiPriority w:val="22"/>
    <w:qFormat/>
    <w:rsid w:val="00BF031F"/>
    <w:rPr>
      <w:b/>
      <w:bCs/>
    </w:rPr>
  </w:style>
  <w:style w:type="character" w:styleId="Emphasis">
    <w:name w:val="Emphasis"/>
    <w:basedOn w:val="DefaultParagraphFont"/>
    <w:uiPriority w:val="20"/>
    <w:qFormat/>
    <w:rsid w:val="00BF031F"/>
    <w:rPr>
      <w:rFonts w:asciiTheme="minorHAnsi" w:hAnsiTheme="minorHAnsi"/>
      <w:b/>
      <w:i/>
      <w:iCs/>
    </w:rPr>
  </w:style>
  <w:style w:type="paragraph" w:styleId="NoSpacing">
    <w:name w:val="No Spacing"/>
    <w:basedOn w:val="Normal"/>
    <w:uiPriority w:val="1"/>
    <w:qFormat/>
    <w:rsid w:val="00BF031F"/>
    <w:rPr>
      <w:szCs w:val="32"/>
    </w:rPr>
  </w:style>
  <w:style w:type="paragraph" w:styleId="ListParagraph">
    <w:name w:val="List Paragraph"/>
    <w:basedOn w:val="Normal"/>
    <w:uiPriority w:val="34"/>
    <w:qFormat/>
    <w:rsid w:val="00BF031F"/>
    <w:pPr>
      <w:ind w:left="720"/>
      <w:contextualSpacing/>
    </w:pPr>
  </w:style>
  <w:style w:type="paragraph" w:styleId="Quote">
    <w:name w:val="Quote"/>
    <w:basedOn w:val="Normal"/>
    <w:next w:val="Normal"/>
    <w:link w:val="QuoteChar"/>
    <w:uiPriority w:val="29"/>
    <w:qFormat/>
    <w:rsid w:val="00BF031F"/>
    <w:rPr>
      <w:i/>
    </w:rPr>
  </w:style>
  <w:style w:type="character" w:customStyle="1" w:styleId="QuoteChar">
    <w:name w:val="Quote Char"/>
    <w:basedOn w:val="DefaultParagraphFont"/>
    <w:link w:val="Quote"/>
    <w:uiPriority w:val="29"/>
    <w:rsid w:val="00BF031F"/>
    <w:rPr>
      <w:i/>
      <w:sz w:val="24"/>
      <w:szCs w:val="24"/>
    </w:rPr>
  </w:style>
  <w:style w:type="paragraph" w:styleId="IntenseQuote">
    <w:name w:val="Intense Quote"/>
    <w:basedOn w:val="Normal"/>
    <w:next w:val="Normal"/>
    <w:link w:val="IntenseQuoteChar"/>
    <w:uiPriority w:val="30"/>
    <w:qFormat/>
    <w:rsid w:val="00BF031F"/>
    <w:pPr>
      <w:ind w:left="720" w:right="720"/>
    </w:pPr>
    <w:rPr>
      <w:b/>
      <w:i/>
      <w:szCs w:val="22"/>
    </w:rPr>
  </w:style>
  <w:style w:type="character" w:customStyle="1" w:styleId="IntenseQuoteChar">
    <w:name w:val="Intense Quote Char"/>
    <w:basedOn w:val="DefaultParagraphFont"/>
    <w:link w:val="IntenseQuote"/>
    <w:uiPriority w:val="30"/>
    <w:rsid w:val="00BF031F"/>
    <w:rPr>
      <w:b/>
      <w:i/>
      <w:sz w:val="24"/>
    </w:rPr>
  </w:style>
  <w:style w:type="character" w:styleId="SubtleEmphasis">
    <w:name w:val="Subtle Emphasis"/>
    <w:uiPriority w:val="19"/>
    <w:qFormat/>
    <w:rsid w:val="00BF031F"/>
    <w:rPr>
      <w:i/>
      <w:color w:val="5A5A5A" w:themeColor="text1" w:themeTint="A5"/>
    </w:rPr>
  </w:style>
  <w:style w:type="character" w:styleId="IntenseEmphasis">
    <w:name w:val="Intense Emphasis"/>
    <w:basedOn w:val="DefaultParagraphFont"/>
    <w:uiPriority w:val="21"/>
    <w:qFormat/>
    <w:rsid w:val="00BF031F"/>
    <w:rPr>
      <w:b/>
      <w:i/>
      <w:sz w:val="24"/>
      <w:szCs w:val="24"/>
      <w:u w:val="single"/>
    </w:rPr>
  </w:style>
  <w:style w:type="character" w:styleId="SubtleReference">
    <w:name w:val="Subtle Reference"/>
    <w:basedOn w:val="DefaultParagraphFont"/>
    <w:uiPriority w:val="31"/>
    <w:qFormat/>
    <w:rsid w:val="00BF031F"/>
    <w:rPr>
      <w:sz w:val="24"/>
      <w:szCs w:val="24"/>
      <w:u w:val="single"/>
    </w:rPr>
  </w:style>
  <w:style w:type="character" w:styleId="IntenseReference">
    <w:name w:val="Intense Reference"/>
    <w:basedOn w:val="DefaultParagraphFont"/>
    <w:uiPriority w:val="32"/>
    <w:qFormat/>
    <w:rsid w:val="00BF031F"/>
    <w:rPr>
      <w:b/>
      <w:sz w:val="24"/>
      <w:u w:val="single"/>
    </w:rPr>
  </w:style>
  <w:style w:type="character" w:styleId="BookTitle">
    <w:name w:val="Book Title"/>
    <w:basedOn w:val="DefaultParagraphFont"/>
    <w:uiPriority w:val="33"/>
    <w:qFormat/>
    <w:rsid w:val="00BF031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F031F"/>
    <w:pPr>
      <w:outlineLvl w:val="9"/>
    </w:pPr>
  </w:style>
  <w:style w:type="paragraph" w:styleId="BalloonText">
    <w:name w:val="Balloon Text"/>
    <w:basedOn w:val="Normal"/>
    <w:link w:val="BalloonTextChar"/>
    <w:uiPriority w:val="99"/>
    <w:semiHidden/>
    <w:unhideWhenUsed/>
    <w:rsid w:val="000549ED"/>
    <w:rPr>
      <w:rFonts w:ascii="Tahoma" w:hAnsi="Tahoma" w:cs="Tahoma"/>
      <w:sz w:val="16"/>
      <w:szCs w:val="16"/>
    </w:rPr>
  </w:style>
  <w:style w:type="character" w:customStyle="1" w:styleId="BalloonTextChar">
    <w:name w:val="Balloon Text Char"/>
    <w:basedOn w:val="DefaultParagraphFont"/>
    <w:link w:val="BalloonText"/>
    <w:uiPriority w:val="99"/>
    <w:semiHidden/>
    <w:rsid w:val="000549ED"/>
    <w:rPr>
      <w:rFonts w:ascii="Tahoma" w:hAnsi="Tahoma" w:cs="Tahoma"/>
      <w:sz w:val="16"/>
      <w:szCs w:val="16"/>
    </w:rPr>
  </w:style>
  <w:style w:type="paragraph" w:styleId="BodyText">
    <w:name w:val="Body Text"/>
    <w:basedOn w:val="Normal"/>
    <w:link w:val="BodyTextChar"/>
    <w:rsid w:val="009747E1"/>
    <w:pPr>
      <w:jc w:val="both"/>
    </w:pPr>
    <w:rPr>
      <w:rFonts w:ascii="Times New Roman" w:eastAsia="Times New Roman" w:hAnsi="Times New Roman"/>
      <w:lang w:val="en-GB" w:bidi="ar-SA"/>
    </w:rPr>
  </w:style>
  <w:style w:type="character" w:customStyle="1" w:styleId="BodyTextChar">
    <w:name w:val="Body Text Char"/>
    <w:basedOn w:val="DefaultParagraphFont"/>
    <w:link w:val="BodyText"/>
    <w:rsid w:val="009747E1"/>
    <w:rPr>
      <w:rFonts w:ascii="Times New Roman" w:eastAsia="Times New Roman" w:hAnsi="Times New Roman"/>
      <w:sz w:val="24"/>
      <w:szCs w:val="24"/>
      <w:lang w:val="en-GB" w:bidi="ar-SA"/>
    </w:rPr>
  </w:style>
  <w:style w:type="paragraph" w:styleId="Header">
    <w:name w:val="header"/>
    <w:basedOn w:val="Normal"/>
    <w:link w:val="HeaderChar"/>
    <w:uiPriority w:val="99"/>
    <w:unhideWhenUsed/>
    <w:rsid w:val="00BB4B81"/>
    <w:pPr>
      <w:tabs>
        <w:tab w:val="center" w:pos="4513"/>
        <w:tab w:val="right" w:pos="9026"/>
      </w:tabs>
    </w:pPr>
  </w:style>
  <w:style w:type="character" w:customStyle="1" w:styleId="HeaderChar">
    <w:name w:val="Header Char"/>
    <w:basedOn w:val="DefaultParagraphFont"/>
    <w:link w:val="Header"/>
    <w:uiPriority w:val="99"/>
    <w:rsid w:val="00BB4B81"/>
    <w:rPr>
      <w:sz w:val="24"/>
      <w:szCs w:val="24"/>
    </w:rPr>
  </w:style>
  <w:style w:type="paragraph" w:styleId="Footer">
    <w:name w:val="footer"/>
    <w:basedOn w:val="Normal"/>
    <w:link w:val="FooterChar"/>
    <w:uiPriority w:val="99"/>
    <w:unhideWhenUsed/>
    <w:rsid w:val="00BB4B81"/>
    <w:pPr>
      <w:tabs>
        <w:tab w:val="center" w:pos="4513"/>
        <w:tab w:val="right" w:pos="9026"/>
      </w:tabs>
    </w:pPr>
  </w:style>
  <w:style w:type="character" w:customStyle="1" w:styleId="FooterChar">
    <w:name w:val="Footer Char"/>
    <w:basedOn w:val="DefaultParagraphFont"/>
    <w:link w:val="Footer"/>
    <w:uiPriority w:val="99"/>
    <w:rsid w:val="00BB4B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932758ADF444F834D46A523FC3E6E" ma:contentTypeVersion="12" ma:contentTypeDescription="Create a new document." ma:contentTypeScope="" ma:versionID="f732565906fae3bebe8a3f4108278f78">
  <xsd:schema xmlns:xsd="http://www.w3.org/2001/XMLSchema" xmlns:xs="http://www.w3.org/2001/XMLSchema" xmlns:p="http://schemas.microsoft.com/office/2006/metadata/properties" xmlns:ns2="7cc7fd66-0899-4af2-8638-d8bdb3509f0a" xmlns:ns3="88be3417-ad44-477b-8e86-461d8d4fa884" targetNamespace="http://schemas.microsoft.com/office/2006/metadata/properties" ma:root="true" ma:fieldsID="a711da494e94c844200ee5026f847498" ns2:_="" ns3:_="">
    <xsd:import namespace="7cc7fd66-0899-4af2-8638-d8bdb3509f0a"/>
    <xsd:import namespace="88be3417-ad44-477b-8e86-461d8d4fa8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7fd66-0899-4af2-8638-d8bdb3509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d556a0-53bf-490f-be26-8e06ecee78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e3417-ad44-477b-8e86-461d8d4fa8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40e861-b0f7-4b61-b3ff-3cef456a2e92}" ma:internalName="TaxCatchAll" ma:showField="CatchAllData" ma:web="88be3417-ad44-477b-8e86-461d8d4fa8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c7fd66-0899-4af2-8638-d8bdb3509f0a">
      <Terms xmlns="http://schemas.microsoft.com/office/infopath/2007/PartnerControls"/>
    </lcf76f155ced4ddcb4097134ff3c332f>
    <TaxCatchAll xmlns="88be3417-ad44-477b-8e86-461d8d4fa8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F06BD-F4B1-43D0-9F59-9C15D6539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7fd66-0899-4af2-8638-d8bdb3509f0a"/>
    <ds:schemaRef ds:uri="88be3417-ad44-477b-8e86-461d8d4fa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AEA39-2535-4815-9654-C7B416151A78}">
  <ds:schemaRefs>
    <ds:schemaRef ds:uri="http://schemas.microsoft.com/office/2006/metadata/properties"/>
    <ds:schemaRef ds:uri="http://schemas.microsoft.com/office/infopath/2007/PartnerControls"/>
    <ds:schemaRef ds:uri="7cc7fd66-0899-4af2-8638-d8bdb3509f0a"/>
    <ds:schemaRef ds:uri="88be3417-ad44-477b-8e86-461d8d4fa884"/>
  </ds:schemaRefs>
</ds:datastoreItem>
</file>

<file path=customXml/itemProps3.xml><?xml version="1.0" encoding="utf-8"?>
<ds:datastoreItem xmlns:ds="http://schemas.openxmlformats.org/officeDocument/2006/customXml" ds:itemID="{BD39F98D-AAC1-43D5-99F5-EFEB76389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Catherine Fuller</cp:lastModifiedBy>
  <cp:revision>26</cp:revision>
  <cp:lastPrinted>2021-04-06T11:34:00Z</cp:lastPrinted>
  <dcterms:created xsi:type="dcterms:W3CDTF">2013-08-15T08:51:00Z</dcterms:created>
  <dcterms:modified xsi:type="dcterms:W3CDTF">2024-10-09T08:14:00Z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0x01010007D932758ADF444F834D46A523FC3E6E</vt:lpwstr>
  </property>
</Properties>
</file>